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3D12A6BB"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60230">
        <w:rPr>
          <w:rFonts w:cs="Arial"/>
          <w:bCs/>
          <w:sz w:val="28"/>
        </w:rPr>
        <w:t>#105</w:t>
      </w:r>
      <w:r w:rsidR="00933142">
        <w:rPr>
          <w:rFonts w:cs="Arial"/>
          <w:bCs/>
          <w:sz w:val="28"/>
        </w:rPr>
        <w:t>-</w:t>
      </w:r>
      <w:r w:rsidR="00A1447D">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DF1CD0">
        <w:rPr>
          <w:rFonts w:eastAsia="MS Mincho" w:cs="Arial"/>
          <w:bCs/>
          <w:sz w:val="28"/>
          <w:szCs w:val="24"/>
          <w:lang w:val="en-US"/>
        </w:rPr>
        <w:t>R1-21</w:t>
      </w:r>
      <w:r w:rsidR="00A1447D">
        <w:rPr>
          <w:rFonts w:eastAsia="MS Mincho" w:cs="Arial"/>
          <w:bCs/>
          <w:sz w:val="28"/>
          <w:szCs w:val="24"/>
          <w:lang w:val="en-US"/>
        </w:rPr>
        <w:t>0</w:t>
      </w:r>
      <w:r w:rsidR="0064466B">
        <w:rPr>
          <w:rFonts w:eastAsia="MS Mincho" w:cs="Arial"/>
          <w:bCs/>
          <w:sz w:val="28"/>
          <w:szCs w:val="24"/>
          <w:lang w:val="en-US"/>
        </w:rPr>
        <w:t>4564</w:t>
      </w:r>
      <w:bookmarkStart w:id="2" w:name="_GoBack"/>
      <w:bookmarkEnd w:id="2"/>
    </w:p>
    <w:p w14:paraId="6D9A9A80" w14:textId="3AE3DB7F" w:rsidR="006517D0" w:rsidRPr="009A4147" w:rsidRDefault="00660230" w:rsidP="006517D0">
      <w:pPr>
        <w:pStyle w:val="Header"/>
        <w:tabs>
          <w:tab w:val="center" w:pos="4536"/>
          <w:tab w:val="right" w:pos="8280"/>
          <w:tab w:val="right" w:pos="9781"/>
        </w:tabs>
        <w:spacing w:after="240"/>
        <w:ind w:right="-58"/>
        <w:rPr>
          <w:rFonts w:cs="Arial"/>
          <w:bCs/>
          <w:sz w:val="28"/>
          <w:szCs w:val="24"/>
          <w:lang w:eastAsia="zh-TW"/>
        </w:rPr>
      </w:pPr>
      <w:r w:rsidRPr="00B23B4A">
        <w:rPr>
          <w:rFonts w:cs="Arial"/>
          <w:bCs/>
          <w:sz w:val="28"/>
        </w:rPr>
        <w:t>e-Meeting, May 10</w:t>
      </w:r>
      <w:r w:rsidRPr="00B23B4A">
        <w:rPr>
          <w:rFonts w:cs="Arial"/>
          <w:bCs/>
          <w:sz w:val="28"/>
          <w:vertAlign w:val="superscript"/>
        </w:rPr>
        <w:t>th</w:t>
      </w:r>
      <w:r>
        <w:rPr>
          <w:rFonts w:cs="Arial"/>
          <w:bCs/>
          <w:sz w:val="28"/>
        </w:rPr>
        <w:t xml:space="preserve"> </w:t>
      </w:r>
      <w:r w:rsidRPr="00B23B4A">
        <w:rPr>
          <w:rFonts w:cs="Arial"/>
          <w:bCs/>
          <w:sz w:val="28"/>
        </w:rPr>
        <w:t>– 27</w:t>
      </w:r>
      <w:r w:rsidRPr="00B23B4A">
        <w:rPr>
          <w:rFonts w:cs="Arial"/>
          <w:bCs/>
          <w:sz w:val="28"/>
          <w:vertAlign w:val="superscript"/>
        </w:rPr>
        <w:t>th</w:t>
      </w:r>
      <w:r w:rsidRPr="002148BA">
        <w:rPr>
          <w:rFonts w:cs="Arial"/>
          <w:bCs/>
          <w:sz w:val="28"/>
        </w:rPr>
        <w:t xml:space="preserve">, </w:t>
      </w:r>
      <w:r w:rsidR="00A1447D">
        <w:rPr>
          <w:rFonts w:cs="Arial"/>
          <w:bCs/>
          <w:sz w:val="28"/>
        </w:rPr>
        <w:t>202</w:t>
      </w:r>
      <w:r w:rsidR="00F31051">
        <w:rPr>
          <w:rFonts w:cs="Arial"/>
          <w:bCs/>
          <w:sz w:val="28"/>
        </w:rPr>
        <w:t>1</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1C039CE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4F402C">
        <w:rPr>
          <w:rFonts w:cs="Arial"/>
          <w:bCs/>
          <w:sz w:val="28"/>
          <w:szCs w:val="24"/>
          <w:lang w:val="en-US" w:eastAsia="zh-TW"/>
        </w:rPr>
        <w:t>8.4.1</w:t>
      </w:r>
    </w:p>
    <w:p w14:paraId="535CFB2C" w14:textId="4CCCA872"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0AAC90C2"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4F402C" w:rsidRPr="004F402C">
        <w:rPr>
          <w:rFonts w:cs="Arial"/>
          <w:bCs/>
          <w:sz w:val="28"/>
          <w:szCs w:val="24"/>
          <w:lang w:val="en-US" w:eastAsia="zh-TW"/>
        </w:rPr>
        <w:t xml:space="preserve">Timing relationship enhancements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63A5107F" w14:textId="660DCE99" w:rsidR="00BF2247" w:rsidRDefault="004F402C" w:rsidP="00BF2247">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BF2247">
        <w:rPr>
          <w:rFonts w:ascii="Times New Roman" w:hAnsi="Times New Roman"/>
          <w:b w:val="0"/>
          <w:bCs/>
          <w:sz w:val="20"/>
          <w:lang w:val="en-US" w:eastAsia="zh-TW"/>
        </w:rPr>
        <w:t>A RAN2</w:t>
      </w:r>
      <w:r w:rsidR="00C87B19" w:rsidRPr="00BF2247">
        <w:rPr>
          <w:rFonts w:ascii="Times New Roman" w:hAnsi="Times New Roman"/>
          <w:b w:val="0"/>
          <w:bCs/>
          <w:sz w:val="20"/>
          <w:lang w:val="en-US" w:eastAsia="zh-TW"/>
        </w:rPr>
        <w:t xml:space="preserve">-led </w:t>
      </w:r>
      <w:r w:rsidRPr="00BF2247">
        <w:rPr>
          <w:rFonts w:ascii="Times New Roman" w:hAnsi="Times New Roman"/>
          <w:b w:val="0"/>
          <w:bCs/>
          <w:sz w:val="20"/>
          <w:lang w:val="en-US" w:eastAsia="zh-TW"/>
        </w:rPr>
        <w:t>Rel-17 Working Item</w:t>
      </w:r>
      <w:r w:rsidR="00C87B19" w:rsidRPr="00BF2247">
        <w:rPr>
          <w:rFonts w:ascii="Times New Roman" w:hAnsi="Times New Roman"/>
          <w:b w:val="0"/>
          <w:bCs/>
          <w:sz w:val="20"/>
          <w:lang w:val="en-US" w:eastAsia="zh-TW"/>
        </w:rPr>
        <w:t xml:space="preserve"> </w:t>
      </w:r>
      <w:r w:rsidRPr="00BF2247">
        <w:rPr>
          <w:rFonts w:ascii="Times New Roman" w:hAnsi="Times New Roman"/>
          <w:b w:val="0"/>
          <w:bCs/>
          <w:sz w:val="20"/>
          <w:lang w:val="en-US" w:eastAsia="zh-TW"/>
        </w:rPr>
        <w:t>on Solutions for NR to support non-terrest</w:t>
      </w:r>
      <w:r w:rsidR="00026858">
        <w:rPr>
          <w:rFonts w:ascii="Times New Roman" w:hAnsi="Times New Roman"/>
          <w:b w:val="0"/>
          <w:bCs/>
          <w:sz w:val="20"/>
          <w:lang w:val="en-US" w:eastAsia="zh-TW"/>
        </w:rPr>
        <w:t>rial networks (NTN) was revised</w:t>
      </w:r>
      <w:r w:rsidRPr="00BF2247">
        <w:rPr>
          <w:rFonts w:ascii="Times New Roman" w:hAnsi="Times New Roman"/>
          <w:b w:val="0"/>
          <w:bCs/>
          <w:sz w:val="20"/>
          <w:lang w:val="en-US" w:eastAsia="zh-TW"/>
        </w:rPr>
        <w:t xml:space="preserve"> </w:t>
      </w:r>
      <w:r w:rsidR="00026858">
        <w:rPr>
          <w:rFonts w:ascii="Times New Roman" w:hAnsi="Times New Roman"/>
          <w:b w:val="0"/>
          <w:bCs/>
          <w:sz w:val="20"/>
          <w:lang w:val="en-US" w:eastAsia="zh-TW"/>
        </w:rPr>
        <w:t>in RAN Plenary #88e</w:t>
      </w:r>
      <w:r w:rsidR="00C87B19" w:rsidRPr="00BF2247">
        <w:rPr>
          <w:rFonts w:ascii="Times New Roman" w:hAnsi="Times New Roman"/>
          <w:b w:val="0"/>
          <w:bCs/>
          <w:sz w:val="20"/>
          <w:lang w:val="en-US" w:eastAsia="zh-TW"/>
        </w:rPr>
        <w:t xml:space="preserve"> [1]. </w:t>
      </w:r>
      <w:r w:rsidR="00FC197A" w:rsidRPr="00BF2247">
        <w:rPr>
          <w:rFonts w:ascii="Times New Roman" w:hAnsi="Times New Roman"/>
          <w:b w:val="0"/>
          <w:bCs/>
          <w:sz w:val="20"/>
          <w:lang w:val="en-US" w:eastAsia="zh-TW"/>
        </w:rPr>
        <w:t>The study item pha</w:t>
      </w:r>
      <w:r w:rsidR="00575BB0" w:rsidRPr="00BF2247">
        <w:rPr>
          <w:rFonts w:ascii="Times New Roman" w:hAnsi="Times New Roman"/>
          <w:b w:val="0"/>
          <w:bCs/>
          <w:sz w:val="20"/>
          <w:lang w:val="en-US" w:eastAsia="zh-TW"/>
        </w:rPr>
        <w:t xml:space="preserve">se has identified </w:t>
      </w:r>
      <w:r w:rsidRPr="00BF2247">
        <w:rPr>
          <w:rFonts w:ascii="Times New Roman" w:hAnsi="Times New Roman"/>
          <w:b w:val="0"/>
          <w:bCs/>
          <w:sz w:val="20"/>
          <w:lang w:val="en-US" w:eastAsia="zh-TW"/>
        </w:rPr>
        <w:t xml:space="preserve">issues and made recommendations on NR timing relationships in a TP to 38.811 agreed in RAN1#99 [2]. </w:t>
      </w:r>
      <w:r w:rsidR="00BF2247" w:rsidRPr="00C00619">
        <w:rPr>
          <w:rFonts w:ascii="Times New Roman" w:hAnsi="Times New Roman"/>
          <w:b w:val="0"/>
          <w:bCs/>
          <w:sz w:val="20"/>
          <w:lang w:val="en-US" w:eastAsia="zh-TW"/>
        </w:rPr>
        <w:t xml:space="preserve">In this contribution, </w:t>
      </w:r>
      <w:r w:rsidR="00BF2247" w:rsidRPr="007A6613">
        <w:rPr>
          <w:rFonts w:ascii="Times New Roman" w:hAnsi="Times New Roman"/>
          <w:b w:val="0"/>
          <w:bCs/>
          <w:sz w:val="20"/>
          <w:lang w:val="en-US" w:eastAsia="zh-TW"/>
        </w:rPr>
        <w:t xml:space="preserve">we </w:t>
      </w:r>
      <w:r w:rsidR="00BF2247">
        <w:rPr>
          <w:rFonts w:ascii="Times New Roman" w:hAnsi="Times New Roman"/>
          <w:b w:val="0"/>
          <w:bCs/>
          <w:sz w:val="20"/>
          <w:lang w:val="en-US" w:eastAsia="zh-TW"/>
        </w:rPr>
        <w:t>make observations and proposals to addr</w:t>
      </w:r>
      <w:r w:rsidR="00420D9E">
        <w:rPr>
          <w:rFonts w:ascii="Times New Roman" w:hAnsi="Times New Roman"/>
          <w:b w:val="0"/>
          <w:bCs/>
          <w:sz w:val="20"/>
          <w:lang w:val="en-US" w:eastAsia="zh-TW"/>
        </w:rPr>
        <w:t>ess issues discussed in RAN1#104</w:t>
      </w:r>
      <w:r w:rsidR="00BF2247">
        <w:rPr>
          <w:rFonts w:ascii="Times New Roman" w:hAnsi="Times New Roman"/>
          <w:b w:val="0"/>
          <w:bCs/>
          <w:sz w:val="20"/>
          <w:lang w:val="en-US" w:eastAsia="zh-TW"/>
        </w:rPr>
        <w:t>e</w:t>
      </w:r>
      <w:r w:rsidR="00420D9E">
        <w:rPr>
          <w:rFonts w:ascii="Times New Roman" w:hAnsi="Times New Roman"/>
          <w:b w:val="0"/>
          <w:bCs/>
          <w:sz w:val="20"/>
          <w:lang w:val="en-US" w:eastAsia="zh-TW"/>
        </w:rPr>
        <w:t xml:space="preserve"> and summarized in FL summary</w:t>
      </w:r>
      <w:r w:rsidR="00BF2247">
        <w:rPr>
          <w:rFonts w:ascii="Times New Roman" w:hAnsi="Times New Roman"/>
          <w:b w:val="0"/>
          <w:bCs/>
          <w:sz w:val="20"/>
          <w:lang w:val="en-US" w:eastAsia="zh-TW"/>
        </w:rPr>
        <w:t xml:space="preserve">  for N</w:t>
      </w:r>
      <w:r w:rsidR="00DB4F29">
        <w:rPr>
          <w:rFonts w:ascii="Times New Roman" w:hAnsi="Times New Roman"/>
          <w:b w:val="0"/>
          <w:bCs/>
          <w:sz w:val="20"/>
          <w:lang w:val="en-US" w:eastAsia="zh-TW"/>
        </w:rPr>
        <w:t>T</w:t>
      </w:r>
      <w:r w:rsidR="00BF2247">
        <w:rPr>
          <w:rFonts w:ascii="Times New Roman" w:hAnsi="Times New Roman"/>
          <w:b w:val="0"/>
          <w:bCs/>
          <w:sz w:val="20"/>
          <w:lang w:val="en-US" w:eastAsia="zh-TW"/>
        </w:rPr>
        <w:t>N timing relationships [3].</w:t>
      </w:r>
    </w:p>
    <w:p w14:paraId="3487CE11" w14:textId="77777777" w:rsidR="007E4A07" w:rsidRDefault="007E4A07" w:rsidP="00117A53">
      <w:pPr>
        <w:pStyle w:val="BodyText"/>
        <w:rPr>
          <w:color w:val="000000"/>
        </w:rPr>
      </w:pPr>
      <w:bookmarkStart w:id="3" w:name="_Ref481671177"/>
    </w:p>
    <w:p w14:paraId="6A6B9F98" w14:textId="1626FB06" w:rsidR="00E05DBF" w:rsidRPr="00E05DBF" w:rsidRDefault="00E05DBF" w:rsidP="00E05DBF">
      <w:pPr>
        <w:pStyle w:val="Heading1"/>
        <w:rPr>
          <w:rFonts w:cs="Arial"/>
        </w:rPr>
      </w:pPr>
      <w:r w:rsidRPr="00E05DBF">
        <w:rPr>
          <w:rFonts w:cs="Arial"/>
        </w:rPr>
        <w:t>K_offset value determination</w:t>
      </w:r>
    </w:p>
    <w:p w14:paraId="770527C5" w14:textId="77777777" w:rsidR="00E05DBF" w:rsidRDefault="00E05DBF" w:rsidP="00117A53">
      <w:pPr>
        <w:pStyle w:val="BodyText"/>
        <w:rPr>
          <w:color w:val="000000"/>
        </w:rPr>
      </w:pPr>
      <w:r>
        <w:rPr>
          <w:color w:val="000000"/>
        </w:rPr>
        <w:t xml:space="preserve">This section addresses Issue #2 in FL summary in [3]. </w:t>
      </w:r>
      <w:r w:rsidRPr="00E05DBF">
        <w:rPr>
          <w:color w:val="000000"/>
        </w:rPr>
        <w:t>RAN1#104</w:t>
      </w:r>
      <w:r>
        <w:rPr>
          <w:color w:val="000000"/>
        </w:rPr>
        <w:t>bis-</w:t>
      </w:r>
      <w:r w:rsidRPr="00E05DBF">
        <w:rPr>
          <w:color w:val="000000"/>
        </w:rPr>
        <w:t>e</w:t>
      </w:r>
      <w:r>
        <w:rPr>
          <w:color w:val="000000"/>
        </w:rPr>
        <w:t xml:space="preserve"> made agreement</w:t>
      </w:r>
    </w:p>
    <w:p w14:paraId="6CFBA8F2" w14:textId="11BC8A73" w:rsidR="00E05DBF" w:rsidRPr="00E05DBF" w:rsidRDefault="00E05DBF" w:rsidP="00E05DBF">
      <w:pPr>
        <w:pStyle w:val="BodyText"/>
        <w:rPr>
          <w:i/>
          <w:color w:val="000000"/>
        </w:rPr>
      </w:pPr>
      <w:r w:rsidRPr="00E05DBF">
        <w:rPr>
          <w:i/>
          <w:color w:val="000000"/>
        </w:rPr>
        <w:t>For determination of cell-specific K_offset in system information, down-select one option from below:</w:t>
      </w:r>
    </w:p>
    <w:p w14:paraId="0D8D2E13" w14:textId="091809B0" w:rsidR="00E05DBF" w:rsidRPr="00E05DBF" w:rsidRDefault="00E05DBF" w:rsidP="00E05DBF">
      <w:pPr>
        <w:pStyle w:val="BodyText"/>
        <w:numPr>
          <w:ilvl w:val="0"/>
          <w:numId w:val="17"/>
        </w:numPr>
        <w:rPr>
          <w:i/>
          <w:color w:val="000000"/>
        </w:rPr>
      </w:pPr>
      <w:r w:rsidRPr="00E05DBF">
        <w:rPr>
          <w:i/>
          <w:color w:val="000000"/>
        </w:rPr>
        <w:t>Option 1: Signal one offset value for K_offset</w:t>
      </w:r>
    </w:p>
    <w:p w14:paraId="7C2D4094" w14:textId="612E4EF3" w:rsidR="00E05DBF" w:rsidRPr="00E05DBF" w:rsidRDefault="00E05DBF" w:rsidP="00E05DBF">
      <w:pPr>
        <w:pStyle w:val="BodyText"/>
        <w:numPr>
          <w:ilvl w:val="1"/>
          <w:numId w:val="17"/>
        </w:numPr>
        <w:rPr>
          <w:i/>
          <w:color w:val="000000"/>
        </w:rPr>
      </w:pPr>
      <w:r w:rsidRPr="00E05DBF">
        <w:rPr>
          <w:rFonts w:hint="eastAsia"/>
          <w:i/>
          <w:color w:val="000000"/>
        </w:rPr>
        <w:t>Note: For example, the value is expected to cover the RTT of service link plus the RTT between serving satellite and reference point</w:t>
      </w:r>
    </w:p>
    <w:p w14:paraId="6F135803" w14:textId="4897B564" w:rsidR="00E05DBF" w:rsidRPr="00E05DBF" w:rsidRDefault="00E05DBF" w:rsidP="00E05DBF">
      <w:pPr>
        <w:pStyle w:val="BodyText"/>
        <w:numPr>
          <w:ilvl w:val="0"/>
          <w:numId w:val="17"/>
        </w:numPr>
        <w:rPr>
          <w:i/>
          <w:color w:val="000000"/>
        </w:rPr>
      </w:pPr>
      <w:r w:rsidRPr="00E05DBF">
        <w:rPr>
          <w:i/>
          <w:color w:val="000000"/>
        </w:rPr>
        <w:t>Option 2: Signal a first offset value and a second offset value. K_offset is equal to the sum of the two offset values</w:t>
      </w:r>
    </w:p>
    <w:p w14:paraId="2C83B400" w14:textId="202544A2" w:rsidR="00E05DBF" w:rsidRPr="00E05DBF" w:rsidRDefault="00E05DBF" w:rsidP="00E05DBF">
      <w:pPr>
        <w:pStyle w:val="BodyText"/>
        <w:numPr>
          <w:ilvl w:val="1"/>
          <w:numId w:val="17"/>
        </w:numPr>
        <w:rPr>
          <w:i/>
          <w:color w:val="000000"/>
        </w:rPr>
      </w:pPr>
      <w:r w:rsidRPr="00E05DBF">
        <w:rPr>
          <w:rFonts w:hint="eastAsia"/>
          <w:i/>
          <w:color w:val="000000"/>
        </w:rPr>
        <w:t>Note: For example, the first offset value is expected to cover the RTT between serving satellite and reference point or is determined by common TA, and the second offset value is expected to cover RTT of service link</w:t>
      </w:r>
    </w:p>
    <w:p w14:paraId="4B35B648" w14:textId="4D1CBDAD" w:rsidR="00E05DBF" w:rsidRDefault="00E05DBF" w:rsidP="00E05DBF">
      <w:pPr>
        <w:pStyle w:val="BodyText"/>
        <w:rPr>
          <w:color w:val="000000"/>
        </w:rPr>
      </w:pPr>
      <w:r>
        <w:rPr>
          <w:color w:val="000000"/>
        </w:rPr>
        <w:t>Our understanding of Option 1 and Option 2 is as follows:</w:t>
      </w:r>
    </w:p>
    <w:p w14:paraId="39DC2528" w14:textId="42702D78" w:rsidR="00E05DBF" w:rsidRDefault="00E05DBF" w:rsidP="00E05DBF">
      <w:pPr>
        <w:pStyle w:val="BodyText"/>
        <w:numPr>
          <w:ilvl w:val="0"/>
          <w:numId w:val="18"/>
        </w:numPr>
        <w:rPr>
          <w:color w:val="000000"/>
        </w:rPr>
      </w:pPr>
      <w:r>
        <w:rPr>
          <w:color w:val="000000"/>
        </w:rPr>
        <w:t xml:space="preserve">Option 1 and Option 2 can be configured by the network </w:t>
      </w:r>
    </w:p>
    <w:p w14:paraId="50C6B811" w14:textId="37E2590D" w:rsidR="00E05DBF" w:rsidRDefault="00E05DBF" w:rsidP="00E05DBF">
      <w:pPr>
        <w:pStyle w:val="BodyText"/>
        <w:numPr>
          <w:ilvl w:val="0"/>
          <w:numId w:val="18"/>
        </w:numPr>
        <w:rPr>
          <w:color w:val="000000"/>
        </w:rPr>
      </w:pPr>
      <w:r>
        <w:rPr>
          <w:color w:val="000000"/>
        </w:rPr>
        <w:t>Option 1 and Option 2 cover both cases for reference point for DL-UL subframe timing alignment at the satellite or at the gNB</w:t>
      </w:r>
    </w:p>
    <w:p w14:paraId="0C9A322B" w14:textId="2B566458" w:rsidR="00E05DBF" w:rsidRDefault="00E05DBF" w:rsidP="00E05DBF">
      <w:pPr>
        <w:pStyle w:val="BodyText"/>
        <w:numPr>
          <w:ilvl w:val="0"/>
          <w:numId w:val="18"/>
        </w:numPr>
        <w:rPr>
          <w:color w:val="000000"/>
        </w:rPr>
      </w:pPr>
      <w:r>
        <w:rPr>
          <w:color w:val="000000"/>
        </w:rPr>
        <w:t xml:space="preserve">Option 1 </w:t>
      </w:r>
      <w:r w:rsidRPr="00E05DBF">
        <w:rPr>
          <w:color w:val="000000"/>
        </w:rPr>
        <w:t>is more efficient for NTN SIB payload</w:t>
      </w:r>
    </w:p>
    <w:p w14:paraId="5AE331C5" w14:textId="68EDDA74" w:rsidR="00E05DBF" w:rsidRDefault="00C6321B" w:rsidP="00E05DBF">
      <w:pPr>
        <w:pStyle w:val="BodyText"/>
        <w:numPr>
          <w:ilvl w:val="0"/>
          <w:numId w:val="18"/>
        </w:numPr>
        <w:rPr>
          <w:color w:val="000000"/>
        </w:rPr>
      </w:pPr>
      <w:r>
        <w:rPr>
          <w:color w:val="000000"/>
        </w:rPr>
        <w:t xml:space="preserve">Option 2 </w:t>
      </w:r>
      <w:r w:rsidR="00E05DBF">
        <w:rPr>
          <w:color w:val="000000"/>
        </w:rPr>
        <w:t>break</w:t>
      </w:r>
      <w:r>
        <w:rPr>
          <w:color w:val="000000"/>
        </w:rPr>
        <w:t>s</w:t>
      </w:r>
      <w:r w:rsidR="00E05DBF">
        <w:rPr>
          <w:color w:val="000000"/>
        </w:rPr>
        <w:t xml:space="preserve"> the common RTT between satellite and reference point and RTT over the service link for UL scheduling</w:t>
      </w:r>
      <w:r>
        <w:rPr>
          <w:color w:val="000000"/>
        </w:rPr>
        <w:t xml:space="preserve">. If reference point is aligned at the gNB, first K_offset value is RTD of feeder link; if aligned at satellite, it is zero. In both cases, there is no benefit for UE buffering of DL packets since the processing of UL HARQ feedback on PUCCH needs to be done in the gNB in transparent payload.  </w:t>
      </w:r>
    </w:p>
    <w:p w14:paraId="00874525" w14:textId="06AD62DF" w:rsidR="00E05DBF" w:rsidRDefault="00E05DBF" w:rsidP="00E05DBF">
      <w:pPr>
        <w:pStyle w:val="BodyText"/>
        <w:rPr>
          <w:color w:val="000000"/>
        </w:rPr>
      </w:pPr>
      <w:r>
        <w:rPr>
          <w:color w:val="000000"/>
        </w:rPr>
        <w:t>We think both options would be suitable and could be configured. Since the agreement is to down select Options, we have small preference for Option 1 which is more efficient for NTN SIB payload.</w:t>
      </w:r>
    </w:p>
    <w:p w14:paraId="44B6B14B" w14:textId="37B84060" w:rsidR="00E05DBF" w:rsidRPr="00E05DBF" w:rsidRDefault="00E05DBF" w:rsidP="00E05DBF">
      <w:pPr>
        <w:pStyle w:val="BodyText"/>
        <w:rPr>
          <w:i/>
          <w:color w:val="000000"/>
        </w:rPr>
      </w:pPr>
      <w:r w:rsidRPr="00E05DBF">
        <w:rPr>
          <w:b/>
          <w:i/>
          <w:color w:val="000000"/>
        </w:rPr>
        <w:t>Proposal 1</w:t>
      </w:r>
      <w:r>
        <w:rPr>
          <w:i/>
          <w:color w:val="000000"/>
        </w:rPr>
        <w:t xml:space="preserve">: Support Option 1: </w:t>
      </w:r>
      <w:r w:rsidRPr="00E05DBF">
        <w:rPr>
          <w:i/>
          <w:color w:val="000000"/>
        </w:rPr>
        <w:t>Signal one offset value for K_offset</w:t>
      </w:r>
      <w:r w:rsidR="006521EE">
        <w:rPr>
          <w:i/>
          <w:color w:val="000000"/>
        </w:rPr>
        <w:t>.</w:t>
      </w:r>
    </w:p>
    <w:p w14:paraId="7D21C28F" w14:textId="77777777" w:rsidR="00E05DBF" w:rsidRDefault="00E05DBF" w:rsidP="00117A53">
      <w:pPr>
        <w:pStyle w:val="BodyText"/>
        <w:rPr>
          <w:color w:val="000000"/>
        </w:rPr>
      </w:pPr>
    </w:p>
    <w:p w14:paraId="2E024E05" w14:textId="50397390" w:rsidR="008E3B67" w:rsidRPr="008E3B67" w:rsidRDefault="008E3B67" w:rsidP="008E3B67">
      <w:pPr>
        <w:pStyle w:val="Heading1"/>
        <w:rPr>
          <w:rFonts w:cs="Arial"/>
        </w:rPr>
      </w:pPr>
      <w:r w:rsidRPr="008E3B67">
        <w:rPr>
          <w:rFonts w:cs="Arial"/>
        </w:rPr>
        <w:t>MAC CE command timing relationship</w:t>
      </w:r>
    </w:p>
    <w:p w14:paraId="41B50D89" w14:textId="77777777" w:rsidR="00C6321B" w:rsidRDefault="00247C92" w:rsidP="008E3B67">
      <w:pPr>
        <w:pStyle w:val="BodyText"/>
      </w:pPr>
      <w:r>
        <w:t>This section addresses Issue #4</w:t>
      </w:r>
      <w:r w:rsidR="008E3B67">
        <w:t xml:space="preserve"> </w:t>
      </w:r>
      <w:r w:rsidR="00A732F6">
        <w:t>in FL summary</w:t>
      </w:r>
      <w:r w:rsidR="003A61D9" w:rsidRPr="003A61D9">
        <w:t xml:space="preserve"> in [3].</w:t>
      </w:r>
      <w:r w:rsidR="003A61D9">
        <w:t xml:space="preserve"> </w:t>
      </w:r>
      <w:r>
        <w:t>In RAN1#104</w:t>
      </w:r>
      <w:r w:rsidR="00C6321B">
        <w:t>bis</w:t>
      </w:r>
      <w:r w:rsidR="008E3B67">
        <w:t>e</w:t>
      </w:r>
      <w:r>
        <w:t xml:space="preserve">, </w:t>
      </w:r>
      <w:r w:rsidR="00C6321B">
        <w:t>the following agreement was made:</w:t>
      </w:r>
    </w:p>
    <w:p w14:paraId="24F64D10" w14:textId="77777777" w:rsidR="00C6321B" w:rsidRPr="00C6321B" w:rsidRDefault="00C6321B" w:rsidP="00C6321B">
      <w:pPr>
        <w:rPr>
          <w:i/>
          <w:lang w:eastAsia="x-none"/>
        </w:rPr>
      </w:pPr>
      <w:r w:rsidRPr="00C6321B">
        <w:rPr>
          <w:i/>
          <w:lang w:eastAsia="x-none"/>
        </w:rPr>
        <w:lastRenderedPageBreak/>
        <w:t>UE can be provided by network with a K_mac value.</w:t>
      </w:r>
    </w:p>
    <w:p w14:paraId="17F734E8" w14:textId="77777777" w:rsidR="00C6321B" w:rsidRPr="00C6321B" w:rsidRDefault="00C6321B" w:rsidP="00C6321B">
      <w:pPr>
        <w:numPr>
          <w:ilvl w:val="0"/>
          <w:numId w:val="19"/>
        </w:numPr>
        <w:spacing w:after="0"/>
        <w:rPr>
          <w:i/>
          <w:lang w:eastAsia="x-none"/>
        </w:rPr>
      </w:pPr>
      <w:r w:rsidRPr="00C6321B">
        <w:rPr>
          <w:i/>
          <w:lang w:eastAsia="x-none"/>
        </w:rPr>
        <w:t>When UE is not provided by network with a K_mac value, UE assumes K_mac = 0.</w:t>
      </w:r>
    </w:p>
    <w:p w14:paraId="5FA701A0" w14:textId="77777777" w:rsidR="00C6321B" w:rsidRDefault="00C6321B" w:rsidP="008E3B67">
      <w:pPr>
        <w:pStyle w:val="BodyText"/>
      </w:pPr>
    </w:p>
    <w:p w14:paraId="798B472E" w14:textId="77777777" w:rsidR="00C6321B" w:rsidRDefault="00C6321B" w:rsidP="00C6321B">
      <w:pPr>
        <w:rPr>
          <w:bCs/>
        </w:rPr>
      </w:pPr>
      <w:r>
        <w:rPr>
          <w:bCs/>
        </w:rPr>
        <w:t xml:space="preserve">RAN1#103e made agreement </w:t>
      </w:r>
    </w:p>
    <w:p w14:paraId="6F36B8AD" w14:textId="77777777" w:rsidR="00C6321B" w:rsidRPr="004A5073" w:rsidRDefault="00C6321B" w:rsidP="00C6321B">
      <w:pPr>
        <w:rPr>
          <w:bCs/>
          <w:i/>
        </w:rPr>
      </w:pPr>
      <w:r w:rsidRPr="004A5073">
        <w:rPr>
          <w:i/>
          <w:lang w:eastAsia="x-none"/>
        </w:rPr>
        <w:t>Denote by K_mac a scheduling offset other than K_offset:</w:t>
      </w:r>
    </w:p>
    <w:p w14:paraId="2157C68D" w14:textId="77777777" w:rsidR="00C6321B" w:rsidRPr="004A5073" w:rsidRDefault="00C6321B" w:rsidP="00C6321B">
      <w:pPr>
        <w:numPr>
          <w:ilvl w:val="0"/>
          <w:numId w:val="5"/>
        </w:numPr>
        <w:tabs>
          <w:tab w:val="num" w:pos="360"/>
        </w:tabs>
        <w:spacing w:after="0" w:line="252" w:lineRule="auto"/>
        <w:ind w:left="360"/>
        <w:jc w:val="both"/>
        <w:rPr>
          <w:i/>
          <w:color w:val="000000"/>
          <w:lang w:eastAsia="ko-KR"/>
        </w:rPr>
      </w:pPr>
      <w:r w:rsidRPr="004A5073">
        <w:rPr>
          <w:i/>
          <w:color w:val="000000"/>
          <w:lang w:eastAsia="ko-KR"/>
        </w:rPr>
        <w:t xml:space="preserve">If downlink and uplink frame timing are aligned at gNB: </w:t>
      </w:r>
    </w:p>
    <w:p w14:paraId="3F68D2E2" w14:textId="77777777" w:rsidR="00C6321B" w:rsidRPr="004A5073" w:rsidRDefault="00C6321B" w:rsidP="00C6321B">
      <w:pPr>
        <w:numPr>
          <w:ilvl w:val="1"/>
          <w:numId w:val="6"/>
        </w:numPr>
        <w:tabs>
          <w:tab w:val="num" w:pos="1080"/>
        </w:tabs>
        <w:spacing w:after="0" w:line="252" w:lineRule="auto"/>
        <w:ind w:left="1080"/>
        <w:jc w:val="both"/>
        <w:rPr>
          <w:i/>
          <w:color w:val="000000"/>
          <w:lang w:eastAsia="ko-KR"/>
        </w:rPr>
      </w:pPr>
      <w:r w:rsidRPr="004A5073">
        <w:rPr>
          <w:i/>
          <w:color w:val="000000"/>
          <w:lang w:eastAsia="ko-KR"/>
        </w:rPr>
        <w:t xml:space="preserve">For UE action and assumption on downlink configuration indicated by a MAC-CE command in PDSCH, K_mac is not needed. </w:t>
      </w:r>
    </w:p>
    <w:p w14:paraId="336F02C4" w14:textId="77777777" w:rsidR="00C6321B" w:rsidRPr="004A5073" w:rsidRDefault="00C6321B" w:rsidP="00C6321B">
      <w:pPr>
        <w:numPr>
          <w:ilvl w:val="1"/>
          <w:numId w:val="6"/>
        </w:numPr>
        <w:tabs>
          <w:tab w:val="num" w:pos="1080"/>
        </w:tabs>
        <w:spacing w:after="0" w:line="252" w:lineRule="auto"/>
        <w:ind w:left="1080"/>
        <w:jc w:val="both"/>
        <w:rPr>
          <w:i/>
          <w:color w:val="000000"/>
          <w:lang w:eastAsia="ko-KR"/>
        </w:rPr>
      </w:pPr>
      <w:r w:rsidRPr="004A5073">
        <w:rPr>
          <w:i/>
          <w:color w:val="000000"/>
          <w:lang w:eastAsia="ko-KR"/>
        </w:rPr>
        <w:t>For UE action and assumption on uplink configuration indicated by a MAC-CE command in PDSCH, K_mac is not needed.</w:t>
      </w:r>
    </w:p>
    <w:p w14:paraId="2EC3E671" w14:textId="77777777" w:rsidR="00C6321B" w:rsidRPr="00C6321B" w:rsidRDefault="00C6321B" w:rsidP="00C6321B">
      <w:pPr>
        <w:numPr>
          <w:ilvl w:val="0"/>
          <w:numId w:val="5"/>
        </w:numPr>
        <w:tabs>
          <w:tab w:val="num" w:pos="360"/>
        </w:tabs>
        <w:spacing w:after="0" w:line="252" w:lineRule="auto"/>
        <w:ind w:left="360"/>
        <w:jc w:val="both"/>
        <w:rPr>
          <w:i/>
          <w:color w:val="000000"/>
          <w:lang w:eastAsia="ko-KR"/>
        </w:rPr>
      </w:pPr>
      <w:r w:rsidRPr="00C6321B">
        <w:rPr>
          <w:i/>
          <w:color w:val="000000"/>
          <w:lang w:eastAsia="ko-KR"/>
        </w:rPr>
        <w:t xml:space="preserve">If downlink and uplink frame timing are not aligned at gNB: </w:t>
      </w:r>
    </w:p>
    <w:p w14:paraId="17072585" w14:textId="77777777" w:rsidR="00C6321B" w:rsidRPr="00C6321B" w:rsidRDefault="00C6321B" w:rsidP="00C6321B">
      <w:pPr>
        <w:numPr>
          <w:ilvl w:val="1"/>
          <w:numId w:val="6"/>
        </w:numPr>
        <w:tabs>
          <w:tab w:val="num" w:pos="1080"/>
        </w:tabs>
        <w:spacing w:after="0" w:line="252" w:lineRule="auto"/>
        <w:ind w:left="1080"/>
        <w:jc w:val="both"/>
        <w:rPr>
          <w:i/>
          <w:color w:val="000000"/>
          <w:lang w:eastAsia="ko-KR"/>
        </w:rPr>
      </w:pPr>
      <w:r w:rsidRPr="00C6321B">
        <w:rPr>
          <w:i/>
          <w:color w:val="000000"/>
          <w:lang w:eastAsia="ko-KR"/>
        </w:rPr>
        <w:t xml:space="preserve">For UE action and assumption on downlink configuration indicated by a MAC-CE command in PDSCH, </w:t>
      </w:r>
      <w:r w:rsidRPr="00C6321B">
        <w:rPr>
          <w:b/>
          <w:i/>
          <w:color w:val="000000"/>
          <w:lang w:eastAsia="ko-KR"/>
        </w:rPr>
        <w:t>K_mac is needed</w:t>
      </w:r>
      <w:r w:rsidRPr="00C6321B">
        <w:rPr>
          <w:i/>
          <w:color w:val="000000"/>
          <w:lang w:eastAsia="ko-KR"/>
        </w:rPr>
        <w:t xml:space="preserve">. </w:t>
      </w:r>
    </w:p>
    <w:p w14:paraId="20214750" w14:textId="08372F32" w:rsidR="00C6321B" w:rsidRPr="00C6321B" w:rsidRDefault="00C6321B" w:rsidP="00C6321B">
      <w:pPr>
        <w:numPr>
          <w:ilvl w:val="1"/>
          <w:numId w:val="6"/>
        </w:numPr>
        <w:tabs>
          <w:tab w:val="num" w:pos="1080"/>
        </w:tabs>
        <w:spacing w:after="0" w:line="252" w:lineRule="auto"/>
        <w:ind w:left="1080"/>
        <w:jc w:val="both"/>
        <w:rPr>
          <w:i/>
          <w:color w:val="000000"/>
          <w:lang w:eastAsia="ko-KR"/>
        </w:rPr>
      </w:pPr>
      <w:r w:rsidRPr="00C6321B">
        <w:rPr>
          <w:i/>
          <w:color w:val="000000"/>
          <w:lang w:eastAsia="ko-KR"/>
        </w:rPr>
        <w:t>For UE action and assumption on uplink configuration indicated by a MAC-CE command in PDSCH, K_mac is not needed.</w:t>
      </w:r>
    </w:p>
    <w:p w14:paraId="44C9EACD" w14:textId="481A3667" w:rsidR="00C6321B" w:rsidRPr="00C6321B" w:rsidRDefault="00C6321B" w:rsidP="00C6321B">
      <w:pPr>
        <w:numPr>
          <w:ilvl w:val="1"/>
          <w:numId w:val="6"/>
        </w:numPr>
        <w:tabs>
          <w:tab w:val="num" w:pos="1080"/>
        </w:tabs>
        <w:spacing w:after="0" w:line="252" w:lineRule="auto"/>
        <w:ind w:left="1080"/>
        <w:jc w:val="both"/>
        <w:rPr>
          <w:i/>
          <w:color w:val="000000"/>
          <w:lang w:eastAsia="ko-KR"/>
        </w:rPr>
      </w:pPr>
      <w:r w:rsidRPr="00C6321B">
        <w:rPr>
          <w:i/>
          <w:color w:val="000000"/>
          <w:lang w:eastAsia="ko-KR"/>
        </w:rPr>
        <w:t>Note: This does not preclude identifying exceptional MAC CE timing relationship(s) that may or may not require K_mac.</w:t>
      </w:r>
    </w:p>
    <w:p w14:paraId="30A5F1D3" w14:textId="77777777" w:rsidR="00C6321B" w:rsidRDefault="00C6321B" w:rsidP="008E3B67">
      <w:pPr>
        <w:pStyle w:val="BodyText"/>
      </w:pPr>
    </w:p>
    <w:p w14:paraId="0DF5D1D7" w14:textId="77777777" w:rsidR="00C6321B" w:rsidRDefault="00C6321B" w:rsidP="008E3B67">
      <w:pPr>
        <w:pStyle w:val="BodyText"/>
      </w:pPr>
      <w:r w:rsidRPr="00C6321B">
        <w:t>If downlink and uplink frame timing are aligned at gNB</w:t>
      </w:r>
      <w:r>
        <w:t xml:space="preserve">, K_mac is not provided and UE can assume K_mac = 0 based on RAN1#103-e agreement. </w:t>
      </w:r>
    </w:p>
    <w:p w14:paraId="08D8E391" w14:textId="04B3F12E" w:rsidR="00C6321B" w:rsidRDefault="00C6321B" w:rsidP="008E3B67">
      <w:pPr>
        <w:pStyle w:val="BodyText"/>
      </w:pPr>
      <w:r w:rsidRPr="00C6321B">
        <w:t xml:space="preserve">If downlink and uplink frame timing are aligned at </w:t>
      </w:r>
      <w:r>
        <w:t>satellite, K_mac value configuration depends on NTN architecture options as summarised in Section 4.1 in [3] and detailed in [4]:</w:t>
      </w:r>
    </w:p>
    <w:p w14:paraId="6392F59F" w14:textId="1BB45A60" w:rsidR="00C6321B" w:rsidRDefault="00C6321B" w:rsidP="00C6321B">
      <w:pPr>
        <w:pStyle w:val="BodyText"/>
        <w:numPr>
          <w:ilvl w:val="0"/>
          <w:numId w:val="5"/>
        </w:numPr>
      </w:pPr>
      <w:r>
        <w:t xml:space="preserve">Scenario 1: RU located at gNB. This scenario is ambiguous as the gNB and Gateway may or may not be co-located.  </w:t>
      </w:r>
    </w:p>
    <w:p w14:paraId="17E5C216" w14:textId="58486665" w:rsidR="00C6321B" w:rsidRDefault="00C6321B" w:rsidP="00C6321B">
      <w:pPr>
        <w:pStyle w:val="BodyText"/>
        <w:numPr>
          <w:ilvl w:val="0"/>
          <w:numId w:val="5"/>
        </w:numPr>
      </w:pPr>
      <w:r>
        <w:t>Scenario 2-a: RU located at gateway, with gateway and gNB co-located. For this scenario K_mac=RTD of feeder link</w:t>
      </w:r>
    </w:p>
    <w:p w14:paraId="645379FE" w14:textId="22A1A536" w:rsidR="00C6321B" w:rsidRDefault="00C6321B" w:rsidP="00C6321B">
      <w:pPr>
        <w:pStyle w:val="BodyText"/>
        <w:numPr>
          <w:ilvl w:val="0"/>
          <w:numId w:val="5"/>
        </w:numPr>
      </w:pPr>
      <w:r>
        <w:t>Scenario 2-b: RU located at gateway, with gateway and gNB located away from each other. For this scenario, K_mac = RTD of feeder link + RTD of Gateway-gNB</w:t>
      </w:r>
    </w:p>
    <w:p w14:paraId="6DA3DE37" w14:textId="1DF3823A" w:rsidR="00C6321B" w:rsidRPr="00C6321B" w:rsidRDefault="00C6321B" w:rsidP="00C6321B">
      <w:pPr>
        <w:pStyle w:val="ListParagraph"/>
        <w:numPr>
          <w:ilvl w:val="0"/>
          <w:numId w:val="5"/>
        </w:numPr>
      </w:pPr>
      <w:r>
        <w:t xml:space="preserve">Scenario 3: RU located at satellite. For this scenario K_mac = 0. </w:t>
      </w:r>
      <w:r w:rsidRPr="00C6321B">
        <w:t>There</w:t>
      </w:r>
      <w:r>
        <w:t xml:space="preserve"> is also </w:t>
      </w:r>
      <w:r w:rsidRPr="00C6321B">
        <w:t xml:space="preserve">no need for Common TA </w:t>
      </w:r>
      <w:r>
        <w:t>parameters to be broadcast</w:t>
      </w:r>
      <w:r w:rsidRPr="00C6321B">
        <w:t>.</w:t>
      </w:r>
    </w:p>
    <w:p w14:paraId="4E353816" w14:textId="23BA7F74" w:rsidR="00C6321B" w:rsidRDefault="00C6321B" w:rsidP="00C6321B">
      <w:pPr>
        <w:pStyle w:val="BodyText"/>
      </w:pPr>
    </w:p>
    <w:p w14:paraId="44B85C48" w14:textId="766E8047" w:rsidR="00C6321B" w:rsidRPr="00C6321B" w:rsidRDefault="00C6321B" w:rsidP="00C6321B">
      <w:pPr>
        <w:pStyle w:val="BodyText"/>
        <w:rPr>
          <w:i/>
        </w:rPr>
      </w:pPr>
      <w:r w:rsidRPr="00C6321B">
        <w:rPr>
          <w:b/>
          <w:i/>
        </w:rPr>
        <w:t>Proposal 2</w:t>
      </w:r>
      <w:r w:rsidRPr="00C6321B">
        <w:rPr>
          <w:i/>
        </w:rPr>
        <w:t>: Support K_mac values for the following NTN architecture options:</w:t>
      </w:r>
    </w:p>
    <w:p w14:paraId="711F9F7A" w14:textId="11E9703D" w:rsidR="00C6321B" w:rsidRPr="00C6321B" w:rsidRDefault="00C6321B" w:rsidP="00C6321B">
      <w:pPr>
        <w:pStyle w:val="BodyText"/>
        <w:numPr>
          <w:ilvl w:val="0"/>
          <w:numId w:val="20"/>
        </w:numPr>
        <w:rPr>
          <w:i/>
        </w:rPr>
      </w:pPr>
      <w:r w:rsidRPr="00C6321B">
        <w:rPr>
          <w:i/>
        </w:rPr>
        <w:t>Scenario 2-a: K_mac=RTD of feeder link</w:t>
      </w:r>
    </w:p>
    <w:p w14:paraId="6535F605" w14:textId="4383852A" w:rsidR="00C6321B" w:rsidRPr="00C6321B" w:rsidRDefault="00C6321B" w:rsidP="00C6321B">
      <w:pPr>
        <w:pStyle w:val="BodyText"/>
        <w:numPr>
          <w:ilvl w:val="0"/>
          <w:numId w:val="20"/>
        </w:numPr>
        <w:rPr>
          <w:i/>
        </w:rPr>
      </w:pPr>
      <w:r w:rsidRPr="00C6321B">
        <w:rPr>
          <w:i/>
        </w:rPr>
        <w:t>Scenario 2-b: K_mac = RTD of feeder link + RTD of Gateway-gNB</w:t>
      </w:r>
    </w:p>
    <w:p w14:paraId="53605155" w14:textId="1DC6BC77" w:rsidR="004A5073" w:rsidRPr="00C6321B" w:rsidRDefault="00C6321B" w:rsidP="00C6321B">
      <w:pPr>
        <w:pStyle w:val="BodyText"/>
        <w:numPr>
          <w:ilvl w:val="0"/>
          <w:numId w:val="20"/>
        </w:numPr>
        <w:rPr>
          <w:i/>
          <w:color w:val="000000"/>
          <w:lang w:eastAsia="ko-KR"/>
        </w:rPr>
      </w:pPr>
      <w:r w:rsidRPr="00C6321B">
        <w:rPr>
          <w:i/>
        </w:rPr>
        <w:t xml:space="preserve">Scenario 3: K_mac = 0.  </w:t>
      </w:r>
    </w:p>
    <w:p w14:paraId="140F894E" w14:textId="77777777" w:rsidR="003A61D9" w:rsidRDefault="003A61D9" w:rsidP="00117A53">
      <w:pPr>
        <w:pStyle w:val="BodyText"/>
        <w:rPr>
          <w:color w:val="000000"/>
        </w:rPr>
      </w:pPr>
    </w:p>
    <w:p w14:paraId="620D33B6" w14:textId="7E315863" w:rsidR="00796A75" w:rsidRPr="00796A75" w:rsidRDefault="00796A75" w:rsidP="00796A75">
      <w:pPr>
        <w:pStyle w:val="Heading1"/>
        <w:rPr>
          <w:rFonts w:cs="Arial"/>
        </w:rPr>
      </w:pPr>
      <w:r w:rsidRPr="00796A75">
        <w:rPr>
          <w:rFonts w:cs="Arial"/>
        </w:rPr>
        <w:t>Start of RAR window</w:t>
      </w:r>
    </w:p>
    <w:p w14:paraId="71635AC6" w14:textId="36D83D40" w:rsidR="004C49BD" w:rsidRDefault="00E340CE" w:rsidP="00DB6E8B">
      <w:pPr>
        <w:pStyle w:val="BodyText"/>
        <w:rPr>
          <w:lang w:val="en-US"/>
        </w:rPr>
      </w:pPr>
      <w:r>
        <w:t>This section addresses Issue #9</w:t>
      </w:r>
      <w:r w:rsidR="00DB6E8B">
        <w:t xml:space="preserve"> in [3]. </w:t>
      </w:r>
      <w:r w:rsidR="00DB6E8B">
        <w:rPr>
          <w:lang w:val="en-US"/>
        </w:rPr>
        <w:t xml:space="preserve">The following </w:t>
      </w:r>
      <w:r w:rsidR="004C49BD">
        <w:rPr>
          <w:lang w:val="en-US"/>
        </w:rPr>
        <w:t>agreement was made in RAN2#113bis-e:</w:t>
      </w:r>
    </w:p>
    <w:p w14:paraId="42CF20BE" w14:textId="65739951" w:rsidR="00796A75" w:rsidRDefault="004C49BD" w:rsidP="004C49BD">
      <w:pPr>
        <w:pStyle w:val="BodyText"/>
        <w:numPr>
          <w:ilvl w:val="0"/>
          <w:numId w:val="21"/>
        </w:numPr>
        <w:rPr>
          <w:i/>
          <w:lang w:eastAsia="ko-KR"/>
        </w:rPr>
      </w:pPr>
      <w:r w:rsidRPr="006A735A">
        <w:rPr>
          <w:i/>
          <w:lang w:eastAsia="ko-KR"/>
        </w:rPr>
        <w:t xml:space="preserve">RAN2 has agreed to use UE-gNB RTT as the offset to start some UP timers (e.g. drx-HARQ-RTT-TimerDL). Ask RAN1 to provide inputs on (i) </w:t>
      </w:r>
      <w:r w:rsidRPr="006A735A">
        <w:rPr>
          <w:i/>
          <w:highlight w:val="yellow"/>
          <w:lang w:eastAsia="ko-KR"/>
        </w:rPr>
        <w:t>how UE acquires UE-gNB RTT</w:t>
      </w:r>
      <w:r w:rsidRPr="006A735A">
        <w:rPr>
          <w:i/>
          <w:lang w:eastAsia="ko-KR"/>
        </w:rPr>
        <w:t xml:space="preserve"> and (ii) what additional information needs to be broadcasted other than that for TA pre-compensation, if any</w:t>
      </w:r>
    </w:p>
    <w:p w14:paraId="1ECD9783" w14:textId="77777777" w:rsidR="004C49BD" w:rsidRDefault="004C49BD" w:rsidP="00117A53">
      <w:pPr>
        <w:pStyle w:val="BodyText"/>
        <w:rPr>
          <w:color w:val="000000"/>
        </w:rPr>
      </w:pPr>
    </w:p>
    <w:p w14:paraId="6D20311F" w14:textId="77777777" w:rsidR="004C49BD" w:rsidRDefault="004C49BD" w:rsidP="004C49BD">
      <w:pPr>
        <w:rPr>
          <w:lang w:eastAsia="ko-KR"/>
        </w:rPr>
      </w:pPr>
      <w:r>
        <w:rPr>
          <w:lang w:eastAsia="ko-KR"/>
        </w:rPr>
        <w:lastRenderedPageBreak/>
        <w:t xml:space="preserve">To </w:t>
      </w:r>
      <w:r w:rsidRPr="006A735A">
        <w:rPr>
          <w:lang w:eastAsia="ko-KR"/>
        </w:rPr>
        <w:t>offset to start some UP timers (e.g. drx-HARQ-RTT-TimerDL)</w:t>
      </w:r>
      <w:r>
        <w:rPr>
          <w:lang w:eastAsia="ko-KR"/>
        </w:rPr>
        <w:t xml:space="preserve">, the </w:t>
      </w:r>
      <w:r w:rsidRPr="006A735A">
        <w:rPr>
          <w:lang w:eastAsia="ko-KR"/>
        </w:rPr>
        <w:t xml:space="preserve">UE </w:t>
      </w:r>
      <w:r>
        <w:rPr>
          <w:lang w:eastAsia="ko-KR"/>
        </w:rPr>
        <w:t xml:space="preserve">needs to </w:t>
      </w:r>
      <w:r w:rsidRPr="006A735A">
        <w:rPr>
          <w:lang w:eastAsia="ko-KR"/>
        </w:rPr>
        <w:t>acq</w:t>
      </w:r>
      <w:r>
        <w:rPr>
          <w:lang w:eastAsia="ko-KR"/>
        </w:rPr>
        <w:t>uire the RTT of the UE-gNB. The UE can acquire the UE-satellite RTT based on its GNSS-acquired location and broadcast of satellite ephemeris which is information already agreed in RAN1; further, to acquire the satellite-gNB RTT, the UE needs additional information as follows:</w:t>
      </w:r>
    </w:p>
    <w:p w14:paraId="07096FD8" w14:textId="77777777" w:rsidR="004C49BD" w:rsidRDefault="004C49BD" w:rsidP="004C49BD">
      <w:pPr>
        <w:pStyle w:val="ListParagraph"/>
        <w:numPr>
          <w:ilvl w:val="0"/>
          <w:numId w:val="22"/>
        </w:numPr>
        <w:rPr>
          <w:lang w:eastAsia="ko-KR"/>
        </w:rPr>
      </w:pPr>
      <w:r>
        <w:rPr>
          <w:lang w:eastAsia="ko-KR"/>
        </w:rPr>
        <w:t>Option 1: Broadcast on satellite-gNB RTT</w:t>
      </w:r>
    </w:p>
    <w:p w14:paraId="1014756F" w14:textId="77777777" w:rsidR="004C49BD" w:rsidRDefault="004C49BD" w:rsidP="004C49BD">
      <w:pPr>
        <w:pStyle w:val="ListParagraph"/>
        <w:numPr>
          <w:ilvl w:val="0"/>
          <w:numId w:val="22"/>
        </w:numPr>
        <w:rPr>
          <w:lang w:eastAsia="ko-KR"/>
        </w:rPr>
      </w:pPr>
      <w:r>
        <w:rPr>
          <w:lang w:eastAsia="ko-KR"/>
        </w:rPr>
        <w:t>Option 2: Broadcast of gNB position</w:t>
      </w:r>
    </w:p>
    <w:p w14:paraId="7BE9CD22" w14:textId="77777777" w:rsidR="004C49BD" w:rsidRDefault="004C49BD" w:rsidP="004C49BD">
      <w:pPr>
        <w:rPr>
          <w:lang w:eastAsia="ko-KR"/>
        </w:rPr>
      </w:pPr>
      <w:r>
        <w:rPr>
          <w:lang w:eastAsia="ko-KR"/>
        </w:rPr>
        <w:t xml:space="preserve">On Option 1, it is already partly covered in RAN1 agreement on  </w:t>
      </w:r>
      <w:r w:rsidRPr="006A735A">
        <w:rPr>
          <w:lang w:eastAsia="ko-KR"/>
        </w:rPr>
        <w:t>NTN UE Timing Advance formula</w:t>
      </w:r>
      <w:r>
        <w:rPr>
          <w:lang w:eastAsia="ko-KR"/>
        </w:rPr>
        <w:t>. N</w:t>
      </w:r>
      <w:r w:rsidRPr="006A735A">
        <w:rPr>
          <w:vertAlign w:val="subscript"/>
          <w:lang w:eastAsia="ko-KR"/>
        </w:rPr>
        <w:t>TA,common</w:t>
      </w:r>
      <w:r>
        <w:rPr>
          <w:lang w:eastAsia="ko-KR"/>
        </w:rPr>
        <w:t xml:space="preserve"> </w:t>
      </w:r>
      <w:r w:rsidRPr="006A735A">
        <w:rPr>
          <w:lang w:eastAsia="ko-KR"/>
        </w:rPr>
        <w:t>is network-controlled and may include any timing offset considered necessary by the network</w:t>
      </w:r>
      <w:r>
        <w:rPr>
          <w:lang w:eastAsia="ko-KR"/>
        </w:rPr>
        <w:t>. To our understanding, with reference point for DL-UL subframe timing alignment at the gNB, then N</w:t>
      </w:r>
      <w:r w:rsidRPr="006A735A">
        <w:rPr>
          <w:vertAlign w:val="subscript"/>
          <w:lang w:eastAsia="ko-KR"/>
        </w:rPr>
        <w:t>TA,common</w:t>
      </w:r>
      <w:r>
        <w:rPr>
          <w:lang w:eastAsia="ko-KR"/>
        </w:rPr>
        <w:t xml:space="preserve"> should be configured to corresponds to the RTT of satellite-gNB.</w:t>
      </w:r>
    </w:p>
    <w:p w14:paraId="536F78D4" w14:textId="77777777" w:rsidR="004C49BD" w:rsidRDefault="004C49BD" w:rsidP="004C49BD">
      <w:pPr>
        <w:rPr>
          <w:lang w:eastAsia="ko-KR"/>
        </w:rPr>
      </w:pPr>
      <w:r>
        <w:rPr>
          <w:lang w:eastAsia="ko-KR"/>
        </w:rPr>
        <w:t xml:space="preserve">On Option 2, if agreed in RAN1 it will allow UE to determine the RTT of satellite – gNB using satellite ephemeris information and gNB location information. </w:t>
      </w:r>
    </w:p>
    <w:p w14:paraId="4A05DB97" w14:textId="60B01682" w:rsidR="004C49BD" w:rsidRDefault="004C49BD" w:rsidP="004C49BD">
      <w:pPr>
        <w:rPr>
          <w:lang w:eastAsia="ko-KR"/>
        </w:rPr>
      </w:pPr>
      <w:r>
        <w:rPr>
          <w:lang w:eastAsia="ko-KR"/>
        </w:rPr>
        <w:t>Since the issue of common timing offset value is already under discussion in AI 8.4.2, we think it can be discussed in that track.</w:t>
      </w:r>
    </w:p>
    <w:p w14:paraId="71B7CD4B" w14:textId="77777777" w:rsidR="004C49BD" w:rsidRDefault="004C49BD" w:rsidP="004C49BD">
      <w:pPr>
        <w:rPr>
          <w:i/>
          <w:lang w:eastAsia="ko-KR"/>
        </w:rPr>
      </w:pPr>
      <w:r w:rsidRPr="006A735A">
        <w:rPr>
          <w:b/>
          <w:i/>
          <w:lang w:eastAsia="ko-KR"/>
        </w:rPr>
        <w:t xml:space="preserve">Proposal </w:t>
      </w:r>
      <w:r>
        <w:rPr>
          <w:b/>
          <w:i/>
          <w:lang w:eastAsia="ko-KR"/>
        </w:rPr>
        <w:t>3</w:t>
      </w:r>
      <w:r w:rsidRPr="006A735A">
        <w:rPr>
          <w:i/>
          <w:lang w:eastAsia="ko-KR"/>
        </w:rPr>
        <w:t xml:space="preserve">: </w:t>
      </w:r>
      <w:r>
        <w:rPr>
          <w:i/>
          <w:lang w:eastAsia="ko-KR"/>
        </w:rPr>
        <w:t>Start of RAR window can be discussed in AI 8.4.2</w:t>
      </w:r>
    </w:p>
    <w:p w14:paraId="4B2532F1" w14:textId="77777777" w:rsidR="004C49BD" w:rsidRPr="004C49BD" w:rsidRDefault="004C49BD" w:rsidP="00117A53">
      <w:pPr>
        <w:pStyle w:val="BodyText"/>
        <w:rPr>
          <w:color w:val="000000"/>
        </w:rPr>
      </w:pPr>
    </w:p>
    <w:p w14:paraId="407108EC" w14:textId="13513FDA" w:rsidR="009735B6" w:rsidRPr="009735B6" w:rsidRDefault="009735B6" w:rsidP="009735B6">
      <w:pPr>
        <w:pStyle w:val="Heading1"/>
        <w:rPr>
          <w:rFonts w:cs="Arial"/>
        </w:rPr>
      </w:pPr>
      <w:r w:rsidRPr="009735B6">
        <w:rPr>
          <w:rFonts w:cs="Arial"/>
        </w:rPr>
        <w:t>PDCCH ordered PRACH</w:t>
      </w:r>
    </w:p>
    <w:p w14:paraId="5D6841D9" w14:textId="28D8A56C" w:rsidR="009735B6" w:rsidRDefault="00DB6E8B" w:rsidP="00117A53">
      <w:pPr>
        <w:pStyle w:val="BodyText"/>
        <w:rPr>
          <w:lang w:val="en-US"/>
        </w:rPr>
      </w:pPr>
      <w:r>
        <w:rPr>
          <w:lang w:val="en-US"/>
        </w:rPr>
        <w:t>This section addresses Issue #11</w:t>
      </w:r>
      <w:r w:rsidR="009735B6" w:rsidRPr="003A61D9">
        <w:rPr>
          <w:lang w:val="en-US"/>
        </w:rPr>
        <w:t xml:space="preserve"> in FL summar</w:t>
      </w:r>
      <w:r w:rsidR="009735B6">
        <w:rPr>
          <w:lang w:val="en-US"/>
        </w:rPr>
        <w:t xml:space="preserve">y </w:t>
      </w:r>
      <w:r w:rsidR="009735B6" w:rsidRPr="003A61D9">
        <w:rPr>
          <w:lang w:val="en-US"/>
        </w:rPr>
        <w:t>in [3].</w:t>
      </w:r>
      <w:r w:rsidR="009735B6">
        <w:rPr>
          <w:lang w:val="en-US"/>
        </w:rPr>
        <w:t xml:space="preserve"> </w:t>
      </w:r>
      <w:r w:rsidRPr="00DB6E8B">
        <w:rPr>
          <w:lang w:val="en-US"/>
        </w:rPr>
        <w:t>The following moderator recommendation was made in RAN1#104</w:t>
      </w:r>
      <w:r w:rsidR="000F3B50">
        <w:rPr>
          <w:lang w:val="en-US"/>
        </w:rPr>
        <w:t>bis-</w:t>
      </w:r>
      <w:r w:rsidRPr="00DB6E8B">
        <w:rPr>
          <w:lang w:val="en-US"/>
        </w:rPr>
        <w:t>e:</w:t>
      </w:r>
      <w:r w:rsidR="009735B6">
        <w:rPr>
          <w:lang w:val="en-US"/>
        </w:rPr>
        <w:t xml:space="preserve"> </w:t>
      </w:r>
    </w:p>
    <w:p w14:paraId="51D35EAF" w14:textId="53BAAAF5" w:rsidR="00DB6E8B" w:rsidRPr="00DB6E8B" w:rsidRDefault="000F3B50" w:rsidP="000F3B50">
      <w:pPr>
        <w:pStyle w:val="BodyText"/>
        <w:numPr>
          <w:ilvl w:val="0"/>
          <w:numId w:val="13"/>
        </w:numPr>
        <w:rPr>
          <w:i/>
          <w:lang w:val="en-US"/>
        </w:rPr>
      </w:pPr>
      <w:r w:rsidRPr="000F3B50">
        <w:rPr>
          <w:i/>
          <w:lang w:val="en-US"/>
        </w:rPr>
        <w:t>On whether to introduce Koffset in PDCCH ordered PRACH, proponents are encouraged to have offline d</w:t>
      </w:r>
      <w:r>
        <w:rPr>
          <w:i/>
          <w:lang w:val="en-US"/>
        </w:rPr>
        <w:t>iscussions with other companies</w:t>
      </w:r>
      <w:r w:rsidR="00DB6E8B" w:rsidRPr="00DB6E8B">
        <w:rPr>
          <w:i/>
          <w:lang w:val="en-US"/>
        </w:rPr>
        <w:t>.</w:t>
      </w:r>
    </w:p>
    <w:p w14:paraId="250A2894" w14:textId="5EF5CFB1" w:rsidR="00EB0325" w:rsidRDefault="00EB0325" w:rsidP="00117A53">
      <w:pPr>
        <w:pStyle w:val="BodyText"/>
        <w:rPr>
          <w:lang w:val="en-US"/>
        </w:rPr>
      </w:pPr>
      <w:r>
        <w:rPr>
          <w:lang w:val="en-US"/>
        </w:rPr>
        <w:t xml:space="preserve">The maximum differential delay within a cell is 10.3 ms assuming max </w:t>
      </w:r>
      <w:r w:rsidRPr="00EB0325">
        <w:rPr>
          <w:lang w:val="en-US"/>
        </w:rPr>
        <w:t>foot print size (edge to edge) regardless of the elevation angle</w:t>
      </w:r>
      <w:r>
        <w:rPr>
          <w:lang w:val="en-US"/>
        </w:rPr>
        <w:t xml:space="preserve"> of 3500 km (TR 38.821 Table 4.2-2). The gNB can then assume that the maximum ambiguity for the next RO would be upper bounded by 10.3 ms assuming the common TA and further assuming the RTT to the nearest beam edge. It is up to the gNB to configure ROs for PDCCH order RACH. If gNB configure ROs once every 10 ms or so, the ambiguity can be removed all together; if it configure ROs once every 5 ms, then two blind decoding attempts may be needed. Hence, it can be left to the network to configure PDCCH ordered RACH resources to mitigate blind detection attempts at the gNB.</w:t>
      </w:r>
    </w:p>
    <w:p w14:paraId="2A58689D" w14:textId="50C56366" w:rsidR="00EB0325" w:rsidRPr="00EB0325" w:rsidRDefault="00EB0325" w:rsidP="00117A53">
      <w:pPr>
        <w:pStyle w:val="BodyText"/>
        <w:rPr>
          <w:i/>
          <w:lang w:val="en-US"/>
        </w:rPr>
      </w:pPr>
      <w:r w:rsidRPr="00EB0325">
        <w:rPr>
          <w:b/>
          <w:i/>
          <w:lang w:val="en-US"/>
        </w:rPr>
        <w:t xml:space="preserve">Proposal </w:t>
      </w:r>
      <w:r w:rsidR="006521EE">
        <w:rPr>
          <w:b/>
          <w:i/>
          <w:lang w:val="en-US"/>
        </w:rPr>
        <w:t>4</w:t>
      </w:r>
      <w:r w:rsidRPr="00EB0325">
        <w:rPr>
          <w:i/>
          <w:lang w:val="en-US"/>
        </w:rPr>
        <w:t xml:space="preserve">: Blind detection of PDCCH ordered RACH is supported without new enhancements. </w:t>
      </w:r>
    </w:p>
    <w:p w14:paraId="5775CBF9" w14:textId="77777777" w:rsidR="008D5973" w:rsidRPr="00B06D1E" w:rsidRDefault="008D5973" w:rsidP="0065318B">
      <w:pPr>
        <w:pStyle w:val="BodyText"/>
      </w:pPr>
    </w:p>
    <w:bookmarkEnd w:id="3"/>
    <w:p w14:paraId="481B26CA" w14:textId="77777777" w:rsidR="002D44AF" w:rsidRPr="00FE0E3F" w:rsidRDefault="002D44AF" w:rsidP="002D44AF">
      <w:pPr>
        <w:pStyle w:val="Heading1"/>
        <w:rPr>
          <w:rFonts w:cs="Arial"/>
          <w:lang w:eastAsia="zh-TW"/>
        </w:rPr>
      </w:pPr>
      <w:r w:rsidRPr="00FE0E3F">
        <w:rPr>
          <w:rFonts w:cs="Arial"/>
        </w:rPr>
        <w:t>Conclusion</w:t>
      </w:r>
    </w:p>
    <w:p w14:paraId="4390768E" w14:textId="74C2FEC4" w:rsidR="000C0AA5" w:rsidRDefault="004F402C" w:rsidP="00E854AC">
      <w:pPr>
        <w:spacing w:line="276" w:lineRule="auto"/>
        <w:rPr>
          <w:rFonts w:eastAsia="SimSun"/>
          <w:lang w:val="en-US"/>
        </w:rPr>
      </w:pPr>
      <w:r w:rsidRPr="00744F5A">
        <w:rPr>
          <w:rFonts w:eastAsia="SimSun"/>
          <w:lang w:val="en-US"/>
        </w:rPr>
        <w:t xml:space="preserve">In this contribution, we summarize issues and discuss impact on specifications for solutions for NR timing relationships. </w:t>
      </w:r>
    </w:p>
    <w:p w14:paraId="06ED7E00" w14:textId="77777777" w:rsidR="006521EE" w:rsidRPr="00E05DBF" w:rsidRDefault="00F97715" w:rsidP="006521EE">
      <w:pPr>
        <w:pStyle w:val="BodyText"/>
        <w:rPr>
          <w:i/>
          <w:color w:val="000000"/>
        </w:rPr>
      </w:pPr>
      <w:r w:rsidRPr="00EB0325">
        <w:rPr>
          <w:i/>
          <w:lang w:val="en-US"/>
        </w:rPr>
        <w:t xml:space="preserve"> </w:t>
      </w:r>
      <w:r w:rsidR="006521EE" w:rsidRPr="00E05DBF">
        <w:rPr>
          <w:b/>
          <w:i/>
          <w:color w:val="000000"/>
        </w:rPr>
        <w:t>Proposal 1</w:t>
      </w:r>
      <w:r w:rsidR="006521EE">
        <w:rPr>
          <w:i/>
          <w:color w:val="000000"/>
        </w:rPr>
        <w:t xml:space="preserve">: Support Option 1: </w:t>
      </w:r>
      <w:r w:rsidR="006521EE" w:rsidRPr="00E05DBF">
        <w:rPr>
          <w:i/>
          <w:color w:val="000000"/>
        </w:rPr>
        <w:t>Signal one offset value for K_offset</w:t>
      </w:r>
      <w:r w:rsidR="006521EE">
        <w:rPr>
          <w:i/>
          <w:color w:val="000000"/>
        </w:rPr>
        <w:t>.</w:t>
      </w:r>
    </w:p>
    <w:p w14:paraId="715F74A2" w14:textId="77777777" w:rsidR="006521EE" w:rsidRPr="00C6321B" w:rsidRDefault="006521EE" w:rsidP="006521EE">
      <w:pPr>
        <w:pStyle w:val="BodyText"/>
        <w:rPr>
          <w:i/>
        </w:rPr>
      </w:pPr>
      <w:r w:rsidRPr="00C6321B">
        <w:rPr>
          <w:b/>
          <w:i/>
        </w:rPr>
        <w:t>Proposal 2</w:t>
      </w:r>
      <w:r w:rsidRPr="00C6321B">
        <w:rPr>
          <w:i/>
        </w:rPr>
        <w:t>: Support K_mac values for the following NTN architecture options:</w:t>
      </w:r>
    </w:p>
    <w:p w14:paraId="760A6030" w14:textId="77777777" w:rsidR="006521EE" w:rsidRPr="00C6321B" w:rsidRDefault="006521EE" w:rsidP="006521EE">
      <w:pPr>
        <w:pStyle w:val="BodyText"/>
        <w:numPr>
          <w:ilvl w:val="0"/>
          <w:numId w:val="20"/>
        </w:numPr>
        <w:rPr>
          <w:i/>
        </w:rPr>
      </w:pPr>
      <w:r w:rsidRPr="00C6321B">
        <w:rPr>
          <w:i/>
        </w:rPr>
        <w:t>Scenario 2-a: K_mac=RTD of feeder link</w:t>
      </w:r>
    </w:p>
    <w:p w14:paraId="0718FCAA" w14:textId="77777777" w:rsidR="006521EE" w:rsidRPr="00C6321B" w:rsidRDefault="006521EE" w:rsidP="006521EE">
      <w:pPr>
        <w:pStyle w:val="BodyText"/>
        <w:numPr>
          <w:ilvl w:val="0"/>
          <w:numId w:val="20"/>
        </w:numPr>
        <w:rPr>
          <w:i/>
        </w:rPr>
      </w:pPr>
      <w:r w:rsidRPr="00C6321B">
        <w:rPr>
          <w:i/>
        </w:rPr>
        <w:t>Scenario 2-b: K_mac = RTD of feeder link + RTD of Gateway-gNB</w:t>
      </w:r>
    </w:p>
    <w:p w14:paraId="64A1B689" w14:textId="77777777" w:rsidR="006521EE" w:rsidRPr="00C6321B" w:rsidRDefault="006521EE" w:rsidP="006521EE">
      <w:pPr>
        <w:pStyle w:val="BodyText"/>
        <w:numPr>
          <w:ilvl w:val="0"/>
          <w:numId w:val="20"/>
        </w:numPr>
        <w:rPr>
          <w:i/>
          <w:color w:val="000000"/>
          <w:lang w:eastAsia="ko-KR"/>
        </w:rPr>
      </w:pPr>
      <w:r w:rsidRPr="00C6321B">
        <w:rPr>
          <w:i/>
        </w:rPr>
        <w:t xml:space="preserve">Scenario 3: K_mac = 0.  </w:t>
      </w:r>
    </w:p>
    <w:p w14:paraId="1C6D64EC" w14:textId="77777777" w:rsidR="006521EE" w:rsidRDefault="006521EE" w:rsidP="006521EE">
      <w:pPr>
        <w:rPr>
          <w:i/>
          <w:lang w:eastAsia="ko-KR"/>
        </w:rPr>
      </w:pPr>
      <w:r w:rsidRPr="006A735A">
        <w:rPr>
          <w:b/>
          <w:i/>
          <w:lang w:eastAsia="ko-KR"/>
        </w:rPr>
        <w:t xml:space="preserve">Proposal </w:t>
      </w:r>
      <w:r>
        <w:rPr>
          <w:b/>
          <w:i/>
          <w:lang w:eastAsia="ko-KR"/>
        </w:rPr>
        <w:t>3</w:t>
      </w:r>
      <w:r w:rsidRPr="006A735A">
        <w:rPr>
          <w:i/>
          <w:lang w:eastAsia="ko-KR"/>
        </w:rPr>
        <w:t xml:space="preserve">: </w:t>
      </w:r>
      <w:r>
        <w:rPr>
          <w:i/>
          <w:lang w:eastAsia="ko-KR"/>
        </w:rPr>
        <w:t>Start of RAR window can be discussed in AI 8.4.2</w:t>
      </w:r>
    </w:p>
    <w:p w14:paraId="235FD98C" w14:textId="77777777" w:rsidR="006521EE" w:rsidRPr="00EB0325" w:rsidRDefault="006521EE" w:rsidP="006521EE">
      <w:pPr>
        <w:pStyle w:val="BodyText"/>
        <w:rPr>
          <w:i/>
          <w:lang w:val="en-US"/>
        </w:rPr>
      </w:pPr>
      <w:r w:rsidRPr="00EB0325">
        <w:rPr>
          <w:b/>
          <w:i/>
          <w:lang w:val="en-US"/>
        </w:rPr>
        <w:t xml:space="preserve">Proposal </w:t>
      </w:r>
      <w:r>
        <w:rPr>
          <w:b/>
          <w:i/>
          <w:lang w:val="en-US"/>
        </w:rPr>
        <w:t>4</w:t>
      </w:r>
      <w:r w:rsidRPr="00EB0325">
        <w:rPr>
          <w:i/>
          <w:lang w:val="en-US"/>
        </w:rPr>
        <w:t xml:space="preserve">: Blind detection of PDCCH ordered RACH is supported without new enhancements. </w:t>
      </w:r>
    </w:p>
    <w:p w14:paraId="368865CE" w14:textId="77777777" w:rsidR="00492E80" w:rsidRPr="00FE0E3F" w:rsidRDefault="00492E80" w:rsidP="00E042FA">
      <w:pPr>
        <w:pStyle w:val="BodyText"/>
        <w:rPr>
          <w:rFonts w:ascii="Arial" w:hAnsi="Arial" w:cs="Arial"/>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0B2B2255" w14:textId="77777777" w:rsidR="00225E8F" w:rsidRPr="00EF51BB" w:rsidRDefault="00225E8F" w:rsidP="00225E8F">
      <w:pPr>
        <w:pStyle w:val="ListParagraph"/>
        <w:numPr>
          <w:ilvl w:val="0"/>
          <w:numId w:val="2"/>
        </w:numPr>
        <w:rPr>
          <w:lang w:val="en-US"/>
        </w:rPr>
      </w:pPr>
      <w:r>
        <w:rPr>
          <w:lang w:val="en-US"/>
        </w:rPr>
        <w:t>RP-201256</w:t>
      </w:r>
      <w:r w:rsidRPr="00EF51BB">
        <w:rPr>
          <w:lang w:val="en-US"/>
        </w:rPr>
        <w:t>, Thales, Solutions for NR to support non-te</w:t>
      </w:r>
      <w:r>
        <w:rPr>
          <w:lang w:val="en-US"/>
        </w:rPr>
        <w:t>rrestrial networks (NTN), RAN#88e</w:t>
      </w:r>
      <w:r w:rsidRPr="00EF51BB">
        <w:rPr>
          <w:lang w:val="en-US"/>
        </w:rPr>
        <w:t xml:space="preserve">, </w:t>
      </w:r>
      <w:r>
        <w:rPr>
          <w:lang w:val="en-US"/>
        </w:rPr>
        <w:t>June 2021</w:t>
      </w:r>
    </w:p>
    <w:p w14:paraId="430F6E16" w14:textId="6233E4DB" w:rsidR="00264F41" w:rsidRDefault="00FC197A" w:rsidP="00D64E04">
      <w:pPr>
        <w:pStyle w:val="ListParagraph"/>
        <w:numPr>
          <w:ilvl w:val="0"/>
          <w:numId w:val="2"/>
        </w:numPr>
        <w:rPr>
          <w:lang w:val="en-US"/>
        </w:rPr>
      </w:pPr>
      <w:r w:rsidRPr="005F175B">
        <w:rPr>
          <w:lang w:val="en-US"/>
        </w:rPr>
        <w:t>TR 38.821 “Solutions for NR to support non-terrestrial networks”</w:t>
      </w:r>
    </w:p>
    <w:p w14:paraId="0A86F8D3" w14:textId="02798805" w:rsidR="00BF2247" w:rsidRDefault="0022346C" w:rsidP="00BF2247">
      <w:pPr>
        <w:pStyle w:val="ListParagraph"/>
        <w:numPr>
          <w:ilvl w:val="0"/>
          <w:numId w:val="2"/>
        </w:numPr>
        <w:rPr>
          <w:lang w:val="en-US"/>
        </w:rPr>
      </w:pPr>
      <w:r>
        <w:rPr>
          <w:lang w:val="en-US"/>
        </w:rPr>
        <w:t>R1-2104099</w:t>
      </w:r>
      <w:r w:rsidR="004A5073">
        <w:rPr>
          <w:lang w:val="en-US"/>
        </w:rPr>
        <w:t>, Ericsson, RAN1#104</w:t>
      </w:r>
      <w:r>
        <w:rPr>
          <w:lang w:val="en-US"/>
        </w:rPr>
        <w:t>bis-</w:t>
      </w:r>
      <w:r w:rsidR="00A97174">
        <w:rPr>
          <w:lang w:val="en-US"/>
        </w:rPr>
        <w:t xml:space="preserve">e, </w:t>
      </w:r>
      <w:r w:rsidR="00BF2247" w:rsidRPr="00986A28">
        <w:rPr>
          <w:lang w:val="en-US"/>
        </w:rPr>
        <w:t xml:space="preserve">FL summary </w:t>
      </w:r>
      <w:r>
        <w:rPr>
          <w:lang w:val="en-US"/>
        </w:rPr>
        <w:t>#5</w:t>
      </w:r>
      <w:r w:rsidR="00BF2247">
        <w:rPr>
          <w:lang w:val="en-US"/>
        </w:rPr>
        <w:t xml:space="preserve"> </w:t>
      </w:r>
      <w:r w:rsidR="00BF2247" w:rsidRPr="00986A28">
        <w:rPr>
          <w:lang w:val="en-US"/>
        </w:rPr>
        <w:t xml:space="preserve">for </w:t>
      </w:r>
      <w:r w:rsidR="00BF2247">
        <w:rPr>
          <w:lang w:val="en-US"/>
        </w:rPr>
        <w:t>NT</w:t>
      </w:r>
      <w:r>
        <w:rPr>
          <w:lang w:val="en-US"/>
        </w:rPr>
        <w:t>N Timing relationships, April</w:t>
      </w:r>
      <w:r w:rsidR="004A5073">
        <w:rPr>
          <w:lang w:val="en-US"/>
        </w:rPr>
        <w:t xml:space="preserve"> 2021</w:t>
      </w:r>
    </w:p>
    <w:p w14:paraId="6DCEA9BB" w14:textId="5C9B260E" w:rsidR="00C6321B" w:rsidRDefault="00C6321B" w:rsidP="00C6321B">
      <w:pPr>
        <w:pStyle w:val="ListParagraph"/>
        <w:numPr>
          <w:ilvl w:val="0"/>
          <w:numId w:val="2"/>
        </w:numPr>
        <w:rPr>
          <w:lang w:val="en-US"/>
        </w:rPr>
      </w:pPr>
      <w:r>
        <w:rPr>
          <w:lang w:val="en-US"/>
        </w:rPr>
        <w:t xml:space="preserve">R1-2103671, Thales, RAN1#104bis-e, </w:t>
      </w:r>
      <w:r w:rsidRPr="00C6321B">
        <w:rPr>
          <w:lang w:val="en-US"/>
        </w:rPr>
        <w:t>Discussion on timing relationship enhancement in NTN</w:t>
      </w:r>
      <w:r>
        <w:rPr>
          <w:lang w:val="en-US"/>
        </w:rPr>
        <w:t>, April 2021</w:t>
      </w:r>
    </w:p>
    <w:p w14:paraId="335C0F96" w14:textId="77777777" w:rsidR="00C6321B" w:rsidRPr="006521EE" w:rsidRDefault="00C6321B" w:rsidP="006521EE">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AB6CB" w14:textId="77777777" w:rsidR="00B02251" w:rsidRDefault="00B02251">
      <w:r>
        <w:separator/>
      </w:r>
    </w:p>
  </w:endnote>
  <w:endnote w:type="continuationSeparator" w:id="0">
    <w:p w14:paraId="5F95E7F3" w14:textId="77777777" w:rsidR="00B02251" w:rsidRDefault="00B022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C7A10" w14:textId="77777777" w:rsidR="00B02251" w:rsidRDefault="00B02251">
      <w:r>
        <w:separator/>
      </w:r>
    </w:p>
  </w:footnote>
  <w:footnote w:type="continuationSeparator" w:id="0">
    <w:p w14:paraId="441FA893" w14:textId="77777777" w:rsidR="00B02251" w:rsidRDefault="00B022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6851"/>
    <w:multiLevelType w:val="hybridMultilevel"/>
    <w:tmpl w:val="5E40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806C6"/>
    <w:multiLevelType w:val="hybridMultilevel"/>
    <w:tmpl w:val="04544C30"/>
    <w:lvl w:ilvl="0" w:tplc="3CA4F1D2">
      <w:start w:val="2"/>
      <w:numFmt w:val="bullet"/>
      <w:lvlText w:val="-"/>
      <w:lvlJc w:val="left"/>
      <w:pPr>
        <w:ind w:left="180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7BA0C80"/>
    <w:multiLevelType w:val="hybridMultilevel"/>
    <w:tmpl w:val="57AE0DD4"/>
    <w:lvl w:ilvl="0" w:tplc="F0B630B8">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B74D3A"/>
    <w:multiLevelType w:val="hybridMultilevel"/>
    <w:tmpl w:val="DE12D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DC109D"/>
    <w:multiLevelType w:val="hybridMultilevel"/>
    <w:tmpl w:val="04BAD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B3F51"/>
    <w:multiLevelType w:val="hybridMultilevel"/>
    <w:tmpl w:val="A27E5042"/>
    <w:lvl w:ilvl="0" w:tplc="12547F2E">
      <w:start w:val="2"/>
      <w:numFmt w:val="bullet"/>
      <w:lvlText w:val="-"/>
      <w:lvlJc w:val="left"/>
      <w:pPr>
        <w:ind w:left="720" w:hanging="360"/>
      </w:pPr>
      <w:rPr>
        <w:rFonts w:ascii="Times New Roman" w:eastAsia="PMingLiU"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50396634"/>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B7C75F8"/>
    <w:multiLevelType w:val="hybridMultilevel"/>
    <w:tmpl w:val="9C946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C05913"/>
    <w:multiLevelType w:val="multilevel"/>
    <w:tmpl w:val="E1541612"/>
    <w:lvl w:ilvl="0">
      <w:start w:val="1"/>
      <w:numFmt w:val="bullet"/>
      <w:lvlText w:val=""/>
      <w:lvlJc w:val="left"/>
      <w:pPr>
        <w:tabs>
          <w:tab w:val="num" w:pos="-40"/>
        </w:tabs>
        <w:ind w:left="-40" w:hanging="360"/>
      </w:pPr>
      <w:rPr>
        <w:rFonts w:ascii="Symbol" w:hAnsi="Symbol" w:hint="default"/>
        <w:sz w:val="20"/>
      </w:rPr>
    </w:lvl>
    <w:lvl w:ilvl="1">
      <w:start w:val="1"/>
      <w:numFmt w:val="bullet"/>
      <w:lvlText w:val="o"/>
      <w:lvlJc w:val="left"/>
      <w:pPr>
        <w:tabs>
          <w:tab w:val="num" w:pos="680"/>
        </w:tabs>
        <w:ind w:left="680" w:hanging="360"/>
      </w:pPr>
      <w:rPr>
        <w:rFonts w:ascii="Courier New" w:hAnsi="Courier New" w:cs="Times New Roman" w:hint="default"/>
        <w:sz w:val="20"/>
      </w:rPr>
    </w:lvl>
    <w:lvl w:ilvl="2">
      <w:start w:val="1"/>
      <w:numFmt w:val="bullet"/>
      <w:lvlText w:val=""/>
      <w:lvlJc w:val="left"/>
      <w:pPr>
        <w:tabs>
          <w:tab w:val="num" w:pos="1400"/>
        </w:tabs>
        <w:ind w:left="1400" w:hanging="360"/>
      </w:pPr>
      <w:rPr>
        <w:rFonts w:ascii="Wingdings" w:hAnsi="Wingdings" w:hint="default"/>
        <w:sz w:val="20"/>
      </w:rPr>
    </w:lvl>
    <w:lvl w:ilvl="3">
      <w:start w:val="1"/>
      <w:numFmt w:val="bullet"/>
      <w:lvlText w:val=""/>
      <w:lvlJc w:val="left"/>
      <w:pPr>
        <w:tabs>
          <w:tab w:val="num" w:pos="2120"/>
        </w:tabs>
        <w:ind w:left="2120" w:hanging="360"/>
      </w:pPr>
      <w:rPr>
        <w:rFonts w:ascii="Symbol" w:hAnsi="Symbol" w:hint="default"/>
        <w:sz w:val="20"/>
      </w:rPr>
    </w:lvl>
    <w:lvl w:ilvl="4">
      <w:start w:val="1"/>
      <w:numFmt w:val="bullet"/>
      <w:lvlText w:val=""/>
      <w:lvlJc w:val="left"/>
      <w:pPr>
        <w:tabs>
          <w:tab w:val="num" w:pos="2840"/>
        </w:tabs>
        <w:ind w:left="2840" w:hanging="360"/>
      </w:pPr>
      <w:rPr>
        <w:rFonts w:ascii="Symbol" w:hAnsi="Symbol" w:hint="default"/>
        <w:sz w:val="20"/>
      </w:rPr>
    </w:lvl>
    <w:lvl w:ilvl="5">
      <w:start w:val="1"/>
      <w:numFmt w:val="bullet"/>
      <w:lvlText w:val=""/>
      <w:lvlJc w:val="left"/>
      <w:pPr>
        <w:tabs>
          <w:tab w:val="num" w:pos="3560"/>
        </w:tabs>
        <w:ind w:left="3560" w:hanging="360"/>
      </w:pPr>
      <w:rPr>
        <w:rFonts w:ascii="Symbol" w:hAnsi="Symbol" w:hint="default"/>
        <w:sz w:val="20"/>
      </w:rPr>
    </w:lvl>
    <w:lvl w:ilvl="6">
      <w:start w:val="1"/>
      <w:numFmt w:val="bullet"/>
      <w:lvlText w:val=""/>
      <w:lvlJc w:val="left"/>
      <w:pPr>
        <w:tabs>
          <w:tab w:val="num" w:pos="4280"/>
        </w:tabs>
        <w:ind w:left="4280" w:hanging="360"/>
      </w:pPr>
      <w:rPr>
        <w:rFonts w:ascii="Symbol" w:hAnsi="Symbol" w:hint="default"/>
        <w:sz w:val="20"/>
      </w:rPr>
    </w:lvl>
    <w:lvl w:ilvl="7">
      <w:start w:val="1"/>
      <w:numFmt w:val="bullet"/>
      <w:lvlText w:val=""/>
      <w:lvlJc w:val="left"/>
      <w:pPr>
        <w:tabs>
          <w:tab w:val="num" w:pos="5000"/>
        </w:tabs>
        <w:ind w:left="5000" w:hanging="360"/>
      </w:pPr>
      <w:rPr>
        <w:rFonts w:ascii="Symbol" w:hAnsi="Symbol" w:hint="default"/>
        <w:sz w:val="20"/>
      </w:rPr>
    </w:lvl>
    <w:lvl w:ilvl="8">
      <w:start w:val="1"/>
      <w:numFmt w:val="bullet"/>
      <w:lvlText w:val=""/>
      <w:lvlJc w:val="left"/>
      <w:pPr>
        <w:tabs>
          <w:tab w:val="num" w:pos="5720"/>
        </w:tabs>
        <w:ind w:left="5720" w:hanging="360"/>
      </w:pPr>
      <w:rPr>
        <w:rFonts w:ascii="Symbol" w:hAnsi="Symbol" w:hint="default"/>
        <w:sz w:val="20"/>
      </w:rPr>
    </w:lvl>
  </w:abstractNum>
  <w:abstractNum w:abstractNumId="1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385D6C"/>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6724DB"/>
    <w:multiLevelType w:val="hybridMultilevel"/>
    <w:tmpl w:val="3BC45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4"/>
  </w:num>
  <w:num w:numId="4">
    <w:abstractNumId w:val="3"/>
  </w:num>
  <w:num w:numId="5">
    <w:abstractNumId w:val="8"/>
  </w:num>
  <w:num w:numId="6">
    <w:abstractNumId w:val="16"/>
  </w:num>
  <w:num w:numId="7">
    <w:abstractNumId w:val="5"/>
  </w:num>
  <w:num w:numId="8">
    <w:abstractNumId w:val="13"/>
  </w:num>
  <w:num w:numId="9">
    <w:abstractNumId w:val="18"/>
  </w:num>
  <w:num w:numId="10">
    <w:abstractNumId w:val="19"/>
  </w:num>
  <w:num w:numId="11">
    <w:abstractNumId w:val="10"/>
  </w:num>
  <w:num w:numId="12">
    <w:abstractNumId w:val="0"/>
  </w:num>
  <w:num w:numId="13">
    <w:abstractNumId w:val="14"/>
  </w:num>
  <w:num w:numId="14">
    <w:abstractNumId w:val="11"/>
  </w:num>
  <w:num w:numId="15">
    <w:abstractNumId w:val="11"/>
  </w:num>
  <w:num w:numId="16">
    <w:abstractNumId w:val="15"/>
  </w:num>
  <w:num w:numId="17">
    <w:abstractNumId w:val="9"/>
  </w:num>
  <w:num w:numId="18">
    <w:abstractNumId w:val="7"/>
  </w:num>
  <w:num w:numId="19">
    <w:abstractNumId w:val="2"/>
  </w:num>
  <w:num w:numId="20">
    <w:abstractNumId w:val="17"/>
  </w:num>
  <w:num w:numId="21">
    <w:abstractNumId w:val="12"/>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1D0E"/>
    <w:rsid w:val="000121C0"/>
    <w:rsid w:val="00014BCA"/>
    <w:rsid w:val="00015569"/>
    <w:rsid w:val="000155B9"/>
    <w:rsid w:val="00015793"/>
    <w:rsid w:val="00015873"/>
    <w:rsid w:val="0001606C"/>
    <w:rsid w:val="0002191D"/>
    <w:rsid w:val="00021B7D"/>
    <w:rsid w:val="000222CB"/>
    <w:rsid w:val="00023212"/>
    <w:rsid w:val="00023D6E"/>
    <w:rsid w:val="0002426D"/>
    <w:rsid w:val="000266A0"/>
    <w:rsid w:val="00026858"/>
    <w:rsid w:val="00026F21"/>
    <w:rsid w:val="0003040C"/>
    <w:rsid w:val="000306A4"/>
    <w:rsid w:val="00030FBE"/>
    <w:rsid w:val="00031C1D"/>
    <w:rsid w:val="00032308"/>
    <w:rsid w:val="00032F6B"/>
    <w:rsid w:val="000343F5"/>
    <w:rsid w:val="00034473"/>
    <w:rsid w:val="00035C8A"/>
    <w:rsid w:val="00036802"/>
    <w:rsid w:val="00036E9D"/>
    <w:rsid w:val="00037AA6"/>
    <w:rsid w:val="0004087B"/>
    <w:rsid w:val="00041C77"/>
    <w:rsid w:val="00041F1E"/>
    <w:rsid w:val="00043A47"/>
    <w:rsid w:val="0004557B"/>
    <w:rsid w:val="000472D9"/>
    <w:rsid w:val="00047DB7"/>
    <w:rsid w:val="00047F44"/>
    <w:rsid w:val="00052DFA"/>
    <w:rsid w:val="00053BDB"/>
    <w:rsid w:val="00053C5F"/>
    <w:rsid w:val="00054D06"/>
    <w:rsid w:val="00054DDD"/>
    <w:rsid w:val="00055697"/>
    <w:rsid w:val="00056973"/>
    <w:rsid w:val="000576A7"/>
    <w:rsid w:val="00057DC0"/>
    <w:rsid w:val="000626D9"/>
    <w:rsid w:val="00063B2B"/>
    <w:rsid w:val="000646D3"/>
    <w:rsid w:val="00065840"/>
    <w:rsid w:val="00065B1A"/>
    <w:rsid w:val="000672B2"/>
    <w:rsid w:val="0006733D"/>
    <w:rsid w:val="000728B9"/>
    <w:rsid w:val="00072D4C"/>
    <w:rsid w:val="00074BF1"/>
    <w:rsid w:val="00075A79"/>
    <w:rsid w:val="00077907"/>
    <w:rsid w:val="000804BB"/>
    <w:rsid w:val="000818F7"/>
    <w:rsid w:val="0008193D"/>
    <w:rsid w:val="00082AA4"/>
    <w:rsid w:val="000837A9"/>
    <w:rsid w:val="000854BF"/>
    <w:rsid w:val="0008693B"/>
    <w:rsid w:val="00087287"/>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510F"/>
    <w:rsid w:val="000A75D8"/>
    <w:rsid w:val="000A764D"/>
    <w:rsid w:val="000A7B03"/>
    <w:rsid w:val="000B0020"/>
    <w:rsid w:val="000B0083"/>
    <w:rsid w:val="000B1ACF"/>
    <w:rsid w:val="000B23D1"/>
    <w:rsid w:val="000B27F2"/>
    <w:rsid w:val="000B2EF7"/>
    <w:rsid w:val="000B30B6"/>
    <w:rsid w:val="000B3A12"/>
    <w:rsid w:val="000B42AC"/>
    <w:rsid w:val="000B445B"/>
    <w:rsid w:val="000B4A7C"/>
    <w:rsid w:val="000B4CAE"/>
    <w:rsid w:val="000B5B95"/>
    <w:rsid w:val="000B5C94"/>
    <w:rsid w:val="000C0783"/>
    <w:rsid w:val="000C0AA5"/>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3B50"/>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53F8"/>
    <w:rsid w:val="00106D86"/>
    <w:rsid w:val="00106EBB"/>
    <w:rsid w:val="00107C99"/>
    <w:rsid w:val="00111EC9"/>
    <w:rsid w:val="00112480"/>
    <w:rsid w:val="00112898"/>
    <w:rsid w:val="00112E6E"/>
    <w:rsid w:val="001132F9"/>
    <w:rsid w:val="001135BD"/>
    <w:rsid w:val="00114A5F"/>
    <w:rsid w:val="00115249"/>
    <w:rsid w:val="00116720"/>
    <w:rsid w:val="001171CF"/>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48B"/>
    <w:rsid w:val="001279D6"/>
    <w:rsid w:val="00130399"/>
    <w:rsid w:val="00131A87"/>
    <w:rsid w:val="00131E3D"/>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A79"/>
    <w:rsid w:val="00154EEC"/>
    <w:rsid w:val="0015718A"/>
    <w:rsid w:val="00157CE8"/>
    <w:rsid w:val="00160EE9"/>
    <w:rsid w:val="00161258"/>
    <w:rsid w:val="0016175A"/>
    <w:rsid w:val="00164FAA"/>
    <w:rsid w:val="0016596F"/>
    <w:rsid w:val="00171C7D"/>
    <w:rsid w:val="00172031"/>
    <w:rsid w:val="0017249D"/>
    <w:rsid w:val="00173323"/>
    <w:rsid w:val="00173918"/>
    <w:rsid w:val="0017415A"/>
    <w:rsid w:val="00174296"/>
    <w:rsid w:val="00175920"/>
    <w:rsid w:val="0017746B"/>
    <w:rsid w:val="00177DC6"/>
    <w:rsid w:val="00181271"/>
    <w:rsid w:val="00181A04"/>
    <w:rsid w:val="00182B95"/>
    <w:rsid w:val="001842CE"/>
    <w:rsid w:val="00185345"/>
    <w:rsid w:val="00185E5B"/>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5E9"/>
    <w:rsid w:val="001A27BF"/>
    <w:rsid w:val="001A311F"/>
    <w:rsid w:val="001A3437"/>
    <w:rsid w:val="001A4EA6"/>
    <w:rsid w:val="001A5826"/>
    <w:rsid w:val="001A6300"/>
    <w:rsid w:val="001B3867"/>
    <w:rsid w:val="001B5289"/>
    <w:rsid w:val="001C0568"/>
    <w:rsid w:val="001C0958"/>
    <w:rsid w:val="001C0D39"/>
    <w:rsid w:val="001C1464"/>
    <w:rsid w:val="001C2EA0"/>
    <w:rsid w:val="001C53BB"/>
    <w:rsid w:val="001C5A24"/>
    <w:rsid w:val="001D028C"/>
    <w:rsid w:val="001D131B"/>
    <w:rsid w:val="001D4B2F"/>
    <w:rsid w:val="001D4E24"/>
    <w:rsid w:val="001D50EA"/>
    <w:rsid w:val="001D6D5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2F2A"/>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FBD"/>
    <w:rsid w:val="002152A6"/>
    <w:rsid w:val="00216D2C"/>
    <w:rsid w:val="00217582"/>
    <w:rsid w:val="0022237A"/>
    <w:rsid w:val="002223A7"/>
    <w:rsid w:val="00222699"/>
    <w:rsid w:val="00222897"/>
    <w:rsid w:val="0022346C"/>
    <w:rsid w:val="002240BE"/>
    <w:rsid w:val="0022456E"/>
    <w:rsid w:val="00224E7E"/>
    <w:rsid w:val="00225E8F"/>
    <w:rsid w:val="00225FE0"/>
    <w:rsid w:val="002264C6"/>
    <w:rsid w:val="00235394"/>
    <w:rsid w:val="00235680"/>
    <w:rsid w:val="00235A9B"/>
    <w:rsid w:val="00237173"/>
    <w:rsid w:val="0024001D"/>
    <w:rsid w:val="00240BE3"/>
    <w:rsid w:val="002419D0"/>
    <w:rsid w:val="00241BBA"/>
    <w:rsid w:val="00241D4B"/>
    <w:rsid w:val="00243323"/>
    <w:rsid w:val="00244FD8"/>
    <w:rsid w:val="00245B82"/>
    <w:rsid w:val="0024632F"/>
    <w:rsid w:val="0024674A"/>
    <w:rsid w:val="00247C92"/>
    <w:rsid w:val="0025028C"/>
    <w:rsid w:val="002506F0"/>
    <w:rsid w:val="00252EB7"/>
    <w:rsid w:val="00253CD8"/>
    <w:rsid w:val="002549FC"/>
    <w:rsid w:val="00256945"/>
    <w:rsid w:val="002570A5"/>
    <w:rsid w:val="00257107"/>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63A3"/>
    <w:rsid w:val="00287850"/>
    <w:rsid w:val="00287BC6"/>
    <w:rsid w:val="00290D7F"/>
    <w:rsid w:val="00290F4F"/>
    <w:rsid w:val="0029193E"/>
    <w:rsid w:val="00292870"/>
    <w:rsid w:val="0029299D"/>
    <w:rsid w:val="00294E20"/>
    <w:rsid w:val="00297444"/>
    <w:rsid w:val="00297FB4"/>
    <w:rsid w:val="002A1684"/>
    <w:rsid w:val="002A2935"/>
    <w:rsid w:val="002A2D8B"/>
    <w:rsid w:val="002A3D08"/>
    <w:rsid w:val="002A4C60"/>
    <w:rsid w:val="002A63E4"/>
    <w:rsid w:val="002A6FE9"/>
    <w:rsid w:val="002B1B3B"/>
    <w:rsid w:val="002B1D62"/>
    <w:rsid w:val="002B3815"/>
    <w:rsid w:val="002B419D"/>
    <w:rsid w:val="002B429C"/>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6B"/>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7D50"/>
    <w:rsid w:val="00300D2E"/>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88D"/>
    <w:rsid w:val="00330AB0"/>
    <w:rsid w:val="00331B14"/>
    <w:rsid w:val="00331F8D"/>
    <w:rsid w:val="00331F9B"/>
    <w:rsid w:val="00334800"/>
    <w:rsid w:val="003366B3"/>
    <w:rsid w:val="00336BF3"/>
    <w:rsid w:val="003379C2"/>
    <w:rsid w:val="00337A65"/>
    <w:rsid w:val="00337E39"/>
    <w:rsid w:val="00340510"/>
    <w:rsid w:val="003411C2"/>
    <w:rsid w:val="00341A86"/>
    <w:rsid w:val="00342018"/>
    <w:rsid w:val="00342AAB"/>
    <w:rsid w:val="00343440"/>
    <w:rsid w:val="00347756"/>
    <w:rsid w:val="003508C7"/>
    <w:rsid w:val="00350C71"/>
    <w:rsid w:val="00350E37"/>
    <w:rsid w:val="003540D1"/>
    <w:rsid w:val="00354EBB"/>
    <w:rsid w:val="00355BF1"/>
    <w:rsid w:val="00356531"/>
    <w:rsid w:val="003569A0"/>
    <w:rsid w:val="003573FE"/>
    <w:rsid w:val="003579DB"/>
    <w:rsid w:val="00357DDA"/>
    <w:rsid w:val="00361E29"/>
    <w:rsid w:val="0036267B"/>
    <w:rsid w:val="003628F4"/>
    <w:rsid w:val="00362BD0"/>
    <w:rsid w:val="0036363F"/>
    <w:rsid w:val="00364521"/>
    <w:rsid w:val="00364CFD"/>
    <w:rsid w:val="00364D8E"/>
    <w:rsid w:val="00365130"/>
    <w:rsid w:val="00365335"/>
    <w:rsid w:val="00366EDD"/>
    <w:rsid w:val="00367724"/>
    <w:rsid w:val="00367AC1"/>
    <w:rsid w:val="00367D08"/>
    <w:rsid w:val="0037097E"/>
    <w:rsid w:val="00370A22"/>
    <w:rsid w:val="00371DCC"/>
    <w:rsid w:val="00372911"/>
    <w:rsid w:val="00374C38"/>
    <w:rsid w:val="00377044"/>
    <w:rsid w:val="00377B02"/>
    <w:rsid w:val="00381E61"/>
    <w:rsid w:val="00382ECA"/>
    <w:rsid w:val="00382F79"/>
    <w:rsid w:val="00384502"/>
    <w:rsid w:val="003879EA"/>
    <w:rsid w:val="00390666"/>
    <w:rsid w:val="0039066E"/>
    <w:rsid w:val="00390935"/>
    <w:rsid w:val="003965BC"/>
    <w:rsid w:val="003969DE"/>
    <w:rsid w:val="00396D99"/>
    <w:rsid w:val="003978CE"/>
    <w:rsid w:val="003A09A8"/>
    <w:rsid w:val="003A1740"/>
    <w:rsid w:val="003A20DF"/>
    <w:rsid w:val="003A32BD"/>
    <w:rsid w:val="003A46D8"/>
    <w:rsid w:val="003A5015"/>
    <w:rsid w:val="003A59AC"/>
    <w:rsid w:val="003A5AD4"/>
    <w:rsid w:val="003A5FA4"/>
    <w:rsid w:val="003A61D9"/>
    <w:rsid w:val="003A6535"/>
    <w:rsid w:val="003A7FDA"/>
    <w:rsid w:val="003B037E"/>
    <w:rsid w:val="003B1405"/>
    <w:rsid w:val="003B1426"/>
    <w:rsid w:val="003B1CD7"/>
    <w:rsid w:val="003B25A7"/>
    <w:rsid w:val="003B360D"/>
    <w:rsid w:val="003B5123"/>
    <w:rsid w:val="003B5FA5"/>
    <w:rsid w:val="003B63FF"/>
    <w:rsid w:val="003C1BD4"/>
    <w:rsid w:val="003C245B"/>
    <w:rsid w:val="003C2562"/>
    <w:rsid w:val="003C2DC1"/>
    <w:rsid w:val="003C3166"/>
    <w:rsid w:val="003C4DF7"/>
    <w:rsid w:val="003C5797"/>
    <w:rsid w:val="003C6806"/>
    <w:rsid w:val="003C7BFA"/>
    <w:rsid w:val="003C7C79"/>
    <w:rsid w:val="003D0233"/>
    <w:rsid w:val="003D187B"/>
    <w:rsid w:val="003D1EED"/>
    <w:rsid w:val="003D1F33"/>
    <w:rsid w:val="003D2886"/>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F83"/>
    <w:rsid w:val="003F41C8"/>
    <w:rsid w:val="003F61EF"/>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10598"/>
    <w:rsid w:val="00413D74"/>
    <w:rsid w:val="00413E80"/>
    <w:rsid w:val="0041441E"/>
    <w:rsid w:val="004145EC"/>
    <w:rsid w:val="00415DFC"/>
    <w:rsid w:val="004167EB"/>
    <w:rsid w:val="0041688B"/>
    <w:rsid w:val="00420D9E"/>
    <w:rsid w:val="0042109B"/>
    <w:rsid w:val="00421F3E"/>
    <w:rsid w:val="00422A70"/>
    <w:rsid w:val="00423C66"/>
    <w:rsid w:val="00424ED4"/>
    <w:rsid w:val="00426F76"/>
    <w:rsid w:val="00427DBF"/>
    <w:rsid w:val="00427FC6"/>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2256"/>
    <w:rsid w:val="004649C3"/>
    <w:rsid w:val="00464B6C"/>
    <w:rsid w:val="004652DB"/>
    <w:rsid w:val="004707C7"/>
    <w:rsid w:val="004714C0"/>
    <w:rsid w:val="004714DD"/>
    <w:rsid w:val="00472056"/>
    <w:rsid w:val="00473182"/>
    <w:rsid w:val="00474A93"/>
    <w:rsid w:val="00475406"/>
    <w:rsid w:val="00476065"/>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E80"/>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073"/>
    <w:rsid w:val="004A51C1"/>
    <w:rsid w:val="004A6A03"/>
    <w:rsid w:val="004B1ECD"/>
    <w:rsid w:val="004B253D"/>
    <w:rsid w:val="004B26E9"/>
    <w:rsid w:val="004B327D"/>
    <w:rsid w:val="004B34BE"/>
    <w:rsid w:val="004B3C4D"/>
    <w:rsid w:val="004B4EF0"/>
    <w:rsid w:val="004B5C7C"/>
    <w:rsid w:val="004B5FDC"/>
    <w:rsid w:val="004B6122"/>
    <w:rsid w:val="004B65B3"/>
    <w:rsid w:val="004B6C95"/>
    <w:rsid w:val="004C0650"/>
    <w:rsid w:val="004C0B3D"/>
    <w:rsid w:val="004C0F9C"/>
    <w:rsid w:val="004C151B"/>
    <w:rsid w:val="004C1D4B"/>
    <w:rsid w:val="004C3E90"/>
    <w:rsid w:val="004C49BD"/>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3DE"/>
    <w:rsid w:val="004E2B68"/>
    <w:rsid w:val="004E34F7"/>
    <w:rsid w:val="004E4003"/>
    <w:rsid w:val="004E4131"/>
    <w:rsid w:val="004E4AF8"/>
    <w:rsid w:val="004E500C"/>
    <w:rsid w:val="004E5190"/>
    <w:rsid w:val="004E70C2"/>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07515"/>
    <w:rsid w:val="005111CD"/>
    <w:rsid w:val="00512307"/>
    <w:rsid w:val="00512D4B"/>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951"/>
    <w:rsid w:val="00536AB5"/>
    <w:rsid w:val="005400D0"/>
    <w:rsid w:val="005406D9"/>
    <w:rsid w:val="005412AC"/>
    <w:rsid w:val="005436F9"/>
    <w:rsid w:val="00547A1C"/>
    <w:rsid w:val="00551B47"/>
    <w:rsid w:val="00551E65"/>
    <w:rsid w:val="0055300A"/>
    <w:rsid w:val="005534EE"/>
    <w:rsid w:val="00553AE6"/>
    <w:rsid w:val="00553BF8"/>
    <w:rsid w:val="00554E86"/>
    <w:rsid w:val="00556011"/>
    <w:rsid w:val="00556974"/>
    <w:rsid w:val="00556A55"/>
    <w:rsid w:val="00556CF2"/>
    <w:rsid w:val="005579A1"/>
    <w:rsid w:val="00561966"/>
    <w:rsid w:val="00563111"/>
    <w:rsid w:val="0056452C"/>
    <w:rsid w:val="00564539"/>
    <w:rsid w:val="00564E01"/>
    <w:rsid w:val="00564E6F"/>
    <w:rsid w:val="00565333"/>
    <w:rsid w:val="00571E87"/>
    <w:rsid w:val="005723CF"/>
    <w:rsid w:val="005724AC"/>
    <w:rsid w:val="00573269"/>
    <w:rsid w:val="005758E4"/>
    <w:rsid w:val="00575BB0"/>
    <w:rsid w:val="0057703A"/>
    <w:rsid w:val="00577349"/>
    <w:rsid w:val="00577842"/>
    <w:rsid w:val="00577947"/>
    <w:rsid w:val="00577A8F"/>
    <w:rsid w:val="00577CC7"/>
    <w:rsid w:val="0058016A"/>
    <w:rsid w:val="00580522"/>
    <w:rsid w:val="005806AA"/>
    <w:rsid w:val="00580EF2"/>
    <w:rsid w:val="005834BA"/>
    <w:rsid w:val="00586643"/>
    <w:rsid w:val="0058668B"/>
    <w:rsid w:val="00586BDE"/>
    <w:rsid w:val="005873AF"/>
    <w:rsid w:val="00592273"/>
    <w:rsid w:val="00593026"/>
    <w:rsid w:val="005934C4"/>
    <w:rsid w:val="005937DC"/>
    <w:rsid w:val="00593800"/>
    <w:rsid w:val="0059450C"/>
    <w:rsid w:val="00595B59"/>
    <w:rsid w:val="0059650A"/>
    <w:rsid w:val="005A023B"/>
    <w:rsid w:val="005A17B1"/>
    <w:rsid w:val="005A2AED"/>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145"/>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33BC"/>
    <w:rsid w:val="006043DD"/>
    <w:rsid w:val="0060469B"/>
    <w:rsid w:val="00604BED"/>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6BC"/>
    <w:rsid w:val="00624011"/>
    <w:rsid w:val="006258C4"/>
    <w:rsid w:val="00625D31"/>
    <w:rsid w:val="006272B6"/>
    <w:rsid w:val="0063019F"/>
    <w:rsid w:val="00630F44"/>
    <w:rsid w:val="0063179F"/>
    <w:rsid w:val="006320EF"/>
    <w:rsid w:val="00633B49"/>
    <w:rsid w:val="00634377"/>
    <w:rsid w:val="00634586"/>
    <w:rsid w:val="006352B8"/>
    <w:rsid w:val="006354E0"/>
    <w:rsid w:val="00635CF3"/>
    <w:rsid w:val="0063696E"/>
    <w:rsid w:val="00636BCC"/>
    <w:rsid w:val="006379CF"/>
    <w:rsid w:val="00640116"/>
    <w:rsid w:val="006401BC"/>
    <w:rsid w:val="006428A0"/>
    <w:rsid w:val="0064466B"/>
    <w:rsid w:val="0064474D"/>
    <w:rsid w:val="00644ADB"/>
    <w:rsid w:val="00644DBB"/>
    <w:rsid w:val="00645845"/>
    <w:rsid w:val="00646A3C"/>
    <w:rsid w:val="00646B33"/>
    <w:rsid w:val="00646C17"/>
    <w:rsid w:val="00647085"/>
    <w:rsid w:val="00647F5D"/>
    <w:rsid w:val="006517D0"/>
    <w:rsid w:val="00651807"/>
    <w:rsid w:val="00651DF0"/>
    <w:rsid w:val="006521EE"/>
    <w:rsid w:val="006525CF"/>
    <w:rsid w:val="00652C5D"/>
    <w:rsid w:val="0065310A"/>
    <w:rsid w:val="0065318B"/>
    <w:rsid w:val="00653821"/>
    <w:rsid w:val="00654F94"/>
    <w:rsid w:val="006557C0"/>
    <w:rsid w:val="00656D64"/>
    <w:rsid w:val="0065702D"/>
    <w:rsid w:val="00657084"/>
    <w:rsid w:val="00660230"/>
    <w:rsid w:val="00662682"/>
    <w:rsid w:val="0066275E"/>
    <w:rsid w:val="00662AA0"/>
    <w:rsid w:val="00663C2D"/>
    <w:rsid w:val="00664201"/>
    <w:rsid w:val="00665A62"/>
    <w:rsid w:val="00665C04"/>
    <w:rsid w:val="00666664"/>
    <w:rsid w:val="00666C2F"/>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602C"/>
    <w:rsid w:val="0068666D"/>
    <w:rsid w:val="006901BF"/>
    <w:rsid w:val="00690EB8"/>
    <w:rsid w:val="00692002"/>
    <w:rsid w:val="00692087"/>
    <w:rsid w:val="006929BD"/>
    <w:rsid w:val="00693FFE"/>
    <w:rsid w:val="00695826"/>
    <w:rsid w:val="006A2A3E"/>
    <w:rsid w:val="006A5912"/>
    <w:rsid w:val="006A5938"/>
    <w:rsid w:val="006B06BA"/>
    <w:rsid w:val="006B09A6"/>
    <w:rsid w:val="006B2F94"/>
    <w:rsid w:val="006B3667"/>
    <w:rsid w:val="006B4703"/>
    <w:rsid w:val="006B562D"/>
    <w:rsid w:val="006B5990"/>
    <w:rsid w:val="006B600D"/>
    <w:rsid w:val="006B6A2B"/>
    <w:rsid w:val="006B721C"/>
    <w:rsid w:val="006B737D"/>
    <w:rsid w:val="006C08AD"/>
    <w:rsid w:val="006C1A9C"/>
    <w:rsid w:val="006C3D51"/>
    <w:rsid w:val="006C3E68"/>
    <w:rsid w:val="006C5488"/>
    <w:rsid w:val="006C5991"/>
    <w:rsid w:val="006C617C"/>
    <w:rsid w:val="006C7CF2"/>
    <w:rsid w:val="006D045A"/>
    <w:rsid w:val="006D10DE"/>
    <w:rsid w:val="006D112A"/>
    <w:rsid w:val="006D1231"/>
    <w:rsid w:val="006D24CA"/>
    <w:rsid w:val="006D2B1E"/>
    <w:rsid w:val="006D2C0C"/>
    <w:rsid w:val="006D39DE"/>
    <w:rsid w:val="006D653C"/>
    <w:rsid w:val="006D69C6"/>
    <w:rsid w:val="006D6D17"/>
    <w:rsid w:val="006D7AE6"/>
    <w:rsid w:val="006E0979"/>
    <w:rsid w:val="006E30A3"/>
    <w:rsid w:val="006E3251"/>
    <w:rsid w:val="006E4526"/>
    <w:rsid w:val="006E50C9"/>
    <w:rsid w:val="006E6BF4"/>
    <w:rsid w:val="006E6C0F"/>
    <w:rsid w:val="006E7B14"/>
    <w:rsid w:val="006F2CE0"/>
    <w:rsid w:val="006F54EB"/>
    <w:rsid w:val="006F56AE"/>
    <w:rsid w:val="006F6668"/>
    <w:rsid w:val="006F73DE"/>
    <w:rsid w:val="00700186"/>
    <w:rsid w:val="00700845"/>
    <w:rsid w:val="00702D49"/>
    <w:rsid w:val="007033C1"/>
    <w:rsid w:val="007041D4"/>
    <w:rsid w:val="00704A21"/>
    <w:rsid w:val="00704E63"/>
    <w:rsid w:val="0070646B"/>
    <w:rsid w:val="00710FE8"/>
    <w:rsid w:val="00711097"/>
    <w:rsid w:val="0071157A"/>
    <w:rsid w:val="00712555"/>
    <w:rsid w:val="00713B22"/>
    <w:rsid w:val="00720176"/>
    <w:rsid w:val="007215FE"/>
    <w:rsid w:val="00722229"/>
    <w:rsid w:val="00722727"/>
    <w:rsid w:val="00723177"/>
    <w:rsid w:val="00725AD5"/>
    <w:rsid w:val="00725F80"/>
    <w:rsid w:val="007279AC"/>
    <w:rsid w:val="00727C1E"/>
    <w:rsid w:val="007314A7"/>
    <w:rsid w:val="007329B0"/>
    <w:rsid w:val="0073302B"/>
    <w:rsid w:val="007338C3"/>
    <w:rsid w:val="007339B0"/>
    <w:rsid w:val="0073431D"/>
    <w:rsid w:val="0073564F"/>
    <w:rsid w:val="0073609F"/>
    <w:rsid w:val="00736380"/>
    <w:rsid w:val="00737559"/>
    <w:rsid w:val="0074015A"/>
    <w:rsid w:val="00740926"/>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F85"/>
    <w:rsid w:val="00755538"/>
    <w:rsid w:val="00755A47"/>
    <w:rsid w:val="00755EDF"/>
    <w:rsid w:val="007562FA"/>
    <w:rsid w:val="007570E2"/>
    <w:rsid w:val="007602AE"/>
    <w:rsid w:val="007617F7"/>
    <w:rsid w:val="00762643"/>
    <w:rsid w:val="00763228"/>
    <w:rsid w:val="00763BFB"/>
    <w:rsid w:val="007644DE"/>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4117"/>
    <w:rsid w:val="00785C70"/>
    <w:rsid w:val="0078602A"/>
    <w:rsid w:val="007860F9"/>
    <w:rsid w:val="00786E66"/>
    <w:rsid w:val="00791181"/>
    <w:rsid w:val="00791352"/>
    <w:rsid w:val="00791693"/>
    <w:rsid w:val="00792949"/>
    <w:rsid w:val="00792F89"/>
    <w:rsid w:val="00796A75"/>
    <w:rsid w:val="00796B70"/>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176"/>
    <w:rsid w:val="007C5D63"/>
    <w:rsid w:val="007C6033"/>
    <w:rsid w:val="007C610E"/>
    <w:rsid w:val="007C6CC8"/>
    <w:rsid w:val="007C7639"/>
    <w:rsid w:val="007C7CFA"/>
    <w:rsid w:val="007D02A3"/>
    <w:rsid w:val="007D0F9C"/>
    <w:rsid w:val="007D108E"/>
    <w:rsid w:val="007D12E6"/>
    <w:rsid w:val="007D1EE8"/>
    <w:rsid w:val="007D5710"/>
    <w:rsid w:val="007D5A92"/>
    <w:rsid w:val="007D7B79"/>
    <w:rsid w:val="007E0CEA"/>
    <w:rsid w:val="007E106C"/>
    <w:rsid w:val="007E3046"/>
    <w:rsid w:val="007E4916"/>
    <w:rsid w:val="007E4A07"/>
    <w:rsid w:val="007E56B8"/>
    <w:rsid w:val="007E791F"/>
    <w:rsid w:val="007F0E1E"/>
    <w:rsid w:val="007F1890"/>
    <w:rsid w:val="007F28B6"/>
    <w:rsid w:val="007F5E10"/>
    <w:rsid w:val="007F62EA"/>
    <w:rsid w:val="007F7C99"/>
    <w:rsid w:val="0080168B"/>
    <w:rsid w:val="0080184F"/>
    <w:rsid w:val="00801F03"/>
    <w:rsid w:val="0080273D"/>
    <w:rsid w:val="00803723"/>
    <w:rsid w:val="008041B2"/>
    <w:rsid w:val="00804E54"/>
    <w:rsid w:val="008056C8"/>
    <w:rsid w:val="00806843"/>
    <w:rsid w:val="00806C5F"/>
    <w:rsid w:val="008071E7"/>
    <w:rsid w:val="00807D4E"/>
    <w:rsid w:val="00807E59"/>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7CC"/>
    <w:rsid w:val="00857B52"/>
    <w:rsid w:val="00860456"/>
    <w:rsid w:val="00860512"/>
    <w:rsid w:val="00860A90"/>
    <w:rsid w:val="00861D60"/>
    <w:rsid w:val="0086225D"/>
    <w:rsid w:val="00862B4D"/>
    <w:rsid w:val="00863A08"/>
    <w:rsid w:val="0086416E"/>
    <w:rsid w:val="00864629"/>
    <w:rsid w:val="00864E84"/>
    <w:rsid w:val="00865425"/>
    <w:rsid w:val="0086760C"/>
    <w:rsid w:val="00867DC9"/>
    <w:rsid w:val="00870761"/>
    <w:rsid w:val="00872F2F"/>
    <w:rsid w:val="00873416"/>
    <w:rsid w:val="0087462F"/>
    <w:rsid w:val="0087489E"/>
    <w:rsid w:val="00874A07"/>
    <w:rsid w:val="008773E3"/>
    <w:rsid w:val="0087757C"/>
    <w:rsid w:val="0088074C"/>
    <w:rsid w:val="00883C72"/>
    <w:rsid w:val="00885164"/>
    <w:rsid w:val="00885952"/>
    <w:rsid w:val="00887E30"/>
    <w:rsid w:val="00890EB9"/>
    <w:rsid w:val="00890FCC"/>
    <w:rsid w:val="00891209"/>
    <w:rsid w:val="008938B2"/>
    <w:rsid w:val="00894A86"/>
    <w:rsid w:val="00894B51"/>
    <w:rsid w:val="00895A68"/>
    <w:rsid w:val="008A0232"/>
    <w:rsid w:val="008A26B5"/>
    <w:rsid w:val="008A58DB"/>
    <w:rsid w:val="008A5D62"/>
    <w:rsid w:val="008A5E57"/>
    <w:rsid w:val="008A618D"/>
    <w:rsid w:val="008A69F1"/>
    <w:rsid w:val="008B0F4D"/>
    <w:rsid w:val="008B3666"/>
    <w:rsid w:val="008B382D"/>
    <w:rsid w:val="008B43B5"/>
    <w:rsid w:val="008B49B0"/>
    <w:rsid w:val="008C0413"/>
    <w:rsid w:val="008C163F"/>
    <w:rsid w:val="008C166B"/>
    <w:rsid w:val="008C1BED"/>
    <w:rsid w:val="008C2A5D"/>
    <w:rsid w:val="008C3442"/>
    <w:rsid w:val="008C3932"/>
    <w:rsid w:val="008C409A"/>
    <w:rsid w:val="008C60E9"/>
    <w:rsid w:val="008D0537"/>
    <w:rsid w:val="008D170D"/>
    <w:rsid w:val="008D3F4C"/>
    <w:rsid w:val="008D455D"/>
    <w:rsid w:val="008D5973"/>
    <w:rsid w:val="008D61D2"/>
    <w:rsid w:val="008D6A48"/>
    <w:rsid w:val="008D6B82"/>
    <w:rsid w:val="008D6D8B"/>
    <w:rsid w:val="008D77BB"/>
    <w:rsid w:val="008E08F7"/>
    <w:rsid w:val="008E0C61"/>
    <w:rsid w:val="008E177D"/>
    <w:rsid w:val="008E1BCA"/>
    <w:rsid w:val="008E2E10"/>
    <w:rsid w:val="008E3B67"/>
    <w:rsid w:val="008E45FE"/>
    <w:rsid w:val="008E49F4"/>
    <w:rsid w:val="008E5342"/>
    <w:rsid w:val="008E6B58"/>
    <w:rsid w:val="008E6CD8"/>
    <w:rsid w:val="008E6DBE"/>
    <w:rsid w:val="008F025D"/>
    <w:rsid w:val="008F12A7"/>
    <w:rsid w:val="008F15B0"/>
    <w:rsid w:val="008F2A8C"/>
    <w:rsid w:val="008F2E48"/>
    <w:rsid w:val="008F3200"/>
    <w:rsid w:val="008F33EF"/>
    <w:rsid w:val="008F3438"/>
    <w:rsid w:val="008F3CAD"/>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908"/>
    <w:rsid w:val="00924197"/>
    <w:rsid w:val="009241CD"/>
    <w:rsid w:val="00924E56"/>
    <w:rsid w:val="00925BE8"/>
    <w:rsid w:val="0092780E"/>
    <w:rsid w:val="009304BE"/>
    <w:rsid w:val="00930751"/>
    <w:rsid w:val="0093302B"/>
    <w:rsid w:val="00933142"/>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1C07"/>
    <w:rsid w:val="00962FA0"/>
    <w:rsid w:val="00963A6D"/>
    <w:rsid w:val="009708A2"/>
    <w:rsid w:val="00971B09"/>
    <w:rsid w:val="00972AEC"/>
    <w:rsid w:val="00972BAE"/>
    <w:rsid w:val="009735B6"/>
    <w:rsid w:val="00974B38"/>
    <w:rsid w:val="00974CD3"/>
    <w:rsid w:val="00975596"/>
    <w:rsid w:val="00975E6C"/>
    <w:rsid w:val="00982D8B"/>
    <w:rsid w:val="00982E8A"/>
    <w:rsid w:val="00983910"/>
    <w:rsid w:val="00984413"/>
    <w:rsid w:val="009849B6"/>
    <w:rsid w:val="009853B6"/>
    <w:rsid w:val="00986D3D"/>
    <w:rsid w:val="009873A2"/>
    <w:rsid w:val="00987779"/>
    <w:rsid w:val="0099099B"/>
    <w:rsid w:val="00991F00"/>
    <w:rsid w:val="009935B1"/>
    <w:rsid w:val="009941D1"/>
    <w:rsid w:val="00994314"/>
    <w:rsid w:val="0099451D"/>
    <w:rsid w:val="00996282"/>
    <w:rsid w:val="009A019A"/>
    <w:rsid w:val="009A07BB"/>
    <w:rsid w:val="009A1620"/>
    <w:rsid w:val="009A169D"/>
    <w:rsid w:val="009A189C"/>
    <w:rsid w:val="009A2620"/>
    <w:rsid w:val="009A2DBD"/>
    <w:rsid w:val="009A4147"/>
    <w:rsid w:val="009A4FBA"/>
    <w:rsid w:val="009A5E57"/>
    <w:rsid w:val="009A665C"/>
    <w:rsid w:val="009A7175"/>
    <w:rsid w:val="009A74D5"/>
    <w:rsid w:val="009B022D"/>
    <w:rsid w:val="009B034E"/>
    <w:rsid w:val="009B03DE"/>
    <w:rsid w:val="009B26E4"/>
    <w:rsid w:val="009B43BB"/>
    <w:rsid w:val="009B5F8E"/>
    <w:rsid w:val="009B710B"/>
    <w:rsid w:val="009C0495"/>
    <w:rsid w:val="009C0727"/>
    <w:rsid w:val="009C13D5"/>
    <w:rsid w:val="009C5587"/>
    <w:rsid w:val="009C5A3F"/>
    <w:rsid w:val="009C7A70"/>
    <w:rsid w:val="009D14BC"/>
    <w:rsid w:val="009D278D"/>
    <w:rsid w:val="009D2A28"/>
    <w:rsid w:val="009D2CF4"/>
    <w:rsid w:val="009D30A1"/>
    <w:rsid w:val="009D3818"/>
    <w:rsid w:val="009D41CC"/>
    <w:rsid w:val="009D66BA"/>
    <w:rsid w:val="009D70D7"/>
    <w:rsid w:val="009D7F6D"/>
    <w:rsid w:val="009E0EA6"/>
    <w:rsid w:val="009E1E8A"/>
    <w:rsid w:val="009E3EA3"/>
    <w:rsid w:val="009E449B"/>
    <w:rsid w:val="009E4AD4"/>
    <w:rsid w:val="009E4C98"/>
    <w:rsid w:val="009E651C"/>
    <w:rsid w:val="009E7DBD"/>
    <w:rsid w:val="009F02A9"/>
    <w:rsid w:val="009F1042"/>
    <w:rsid w:val="009F152E"/>
    <w:rsid w:val="009F1C56"/>
    <w:rsid w:val="009F2A75"/>
    <w:rsid w:val="009F3D03"/>
    <w:rsid w:val="009F41D4"/>
    <w:rsid w:val="009F4900"/>
    <w:rsid w:val="009F4E87"/>
    <w:rsid w:val="009F71C4"/>
    <w:rsid w:val="009F7828"/>
    <w:rsid w:val="00A0050C"/>
    <w:rsid w:val="00A0110C"/>
    <w:rsid w:val="00A01AF9"/>
    <w:rsid w:val="00A03435"/>
    <w:rsid w:val="00A10122"/>
    <w:rsid w:val="00A1185D"/>
    <w:rsid w:val="00A11A08"/>
    <w:rsid w:val="00A12436"/>
    <w:rsid w:val="00A13286"/>
    <w:rsid w:val="00A1405E"/>
    <w:rsid w:val="00A1447D"/>
    <w:rsid w:val="00A150D8"/>
    <w:rsid w:val="00A157D0"/>
    <w:rsid w:val="00A15E51"/>
    <w:rsid w:val="00A168D9"/>
    <w:rsid w:val="00A16F53"/>
    <w:rsid w:val="00A17C4E"/>
    <w:rsid w:val="00A22D29"/>
    <w:rsid w:val="00A22EEC"/>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50379"/>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7FF"/>
    <w:rsid w:val="00A66CB6"/>
    <w:rsid w:val="00A67FF4"/>
    <w:rsid w:val="00A7005C"/>
    <w:rsid w:val="00A7008F"/>
    <w:rsid w:val="00A701AF"/>
    <w:rsid w:val="00A701CF"/>
    <w:rsid w:val="00A70460"/>
    <w:rsid w:val="00A7103B"/>
    <w:rsid w:val="00A731CC"/>
    <w:rsid w:val="00A732F6"/>
    <w:rsid w:val="00A74046"/>
    <w:rsid w:val="00A74C22"/>
    <w:rsid w:val="00A756C4"/>
    <w:rsid w:val="00A80E5A"/>
    <w:rsid w:val="00A8132F"/>
    <w:rsid w:val="00A814D0"/>
    <w:rsid w:val="00A81B15"/>
    <w:rsid w:val="00A829DD"/>
    <w:rsid w:val="00A83745"/>
    <w:rsid w:val="00A8405D"/>
    <w:rsid w:val="00A84B3B"/>
    <w:rsid w:val="00A85DBC"/>
    <w:rsid w:val="00A870D0"/>
    <w:rsid w:val="00A911E9"/>
    <w:rsid w:val="00A91EFF"/>
    <w:rsid w:val="00A9250F"/>
    <w:rsid w:val="00A92763"/>
    <w:rsid w:val="00A93808"/>
    <w:rsid w:val="00A93C1A"/>
    <w:rsid w:val="00A94A47"/>
    <w:rsid w:val="00A9525F"/>
    <w:rsid w:val="00A95D2B"/>
    <w:rsid w:val="00A95F63"/>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6E69"/>
    <w:rsid w:val="00AB71FD"/>
    <w:rsid w:val="00AB7939"/>
    <w:rsid w:val="00AC0674"/>
    <w:rsid w:val="00AC0B1D"/>
    <w:rsid w:val="00AC1DE0"/>
    <w:rsid w:val="00AC3888"/>
    <w:rsid w:val="00AC40A7"/>
    <w:rsid w:val="00AC4BEF"/>
    <w:rsid w:val="00AC5074"/>
    <w:rsid w:val="00AC5DE4"/>
    <w:rsid w:val="00AC66AC"/>
    <w:rsid w:val="00AC70B9"/>
    <w:rsid w:val="00AD21FA"/>
    <w:rsid w:val="00AD3759"/>
    <w:rsid w:val="00AD7469"/>
    <w:rsid w:val="00AD7B41"/>
    <w:rsid w:val="00AD7D79"/>
    <w:rsid w:val="00AE0755"/>
    <w:rsid w:val="00AE2ADB"/>
    <w:rsid w:val="00AE3123"/>
    <w:rsid w:val="00AE5070"/>
    <w:rsid w:val="00AE5297"/>
    <w:rsid w:val="00AE578C"/>
    <w:rsid w:val="00AE5981"/>
    <w:rsid w:val="00AE6B99"/>
    <w:rsid w:val="00AE78E1"/>
    <w:rsid w:val="00AE7D0F"/>
    <w:rsid w:val="00AF15BD"/>
    <w:rsid w:val="00AF2EAD"/>
    <w:rsid w:val="00AF2EBF"/>
    <w:rsid w:val="00AF3378"/>
    <w:rsid w:val="00AF3EEF"/>
    <w:rsid w:val="00AF5046"/>
    <w:rsid w:val="00AF574E"/>
    <w:rsid w:val="00AF6E62"/>
    <w:rsid w:val="00AF7262"/>
    <w:rsid w:val="00B0092F"/>
    <w:rsid w:val="00B00D72"/>
    <w:rsid w:val="00B00D97"/>
    <w:rsid w:val="00B02251"/>
    <w:rsid w:val="00B0477E"/>
    <w:rsid w:val="00B06B6F"/>
    <w:rsid w:val="00B06D1E"/>
    <w:rsid w:val="00B06E40"/>
    <w:rsid w:val="00B07FAB"/>
    <w:rsid w:val="00B10251"/>
    <w:rsid w:val="00B112A5"/>
    <w:rsid w:val="00B14E98"/>
    <w:rsid w:val="00B153D4"/>
    <w:rsid w:val="00B1773B"/>
    <w:rsid w:val="00B177E5"/>
    <w:rsid w:val="00B17DAA"/>
    <w:rsid w:val="00B20319"/>
    <w:rsid w:val="00B20584"/>
    <w:rsid w:val="00B20E7E"/>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CD7"/>
    <w:rsid w:val="00B62D21"/>
    <w:rsid w:val="00B6460F"/>
    <w:rsid w:val="00B6463F"/>
    <w:rsid w:val="00B64E5F"/>
    <w:rsid w:val="00B65B4D"/>
    <w:rsid w:val="00B65BEC"/>
    <w:rsid w:val="00B664FC"/>
    <w:rsid w:val="00B66CF3"/>
    <w:rsid w:val="00B67E76"/>
    <w:rsid w:val="00B7138C"/>
    <w:rsid w:val="00B75BCF"/>
    <w:rsid w:val="00B76818"/>
    <w:rsid w:val="00B769A2"/>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5577"/>
    <w:rsid w:val="00B95FA4"/>
    <w:rsid w:val="00B96889"/>
    <w:rsid w:val="00B96897"/>
    <w:rsid w:val="00BA0737"/>
    <w:rsid w:val="00BA1A94"/>
    <w:rsid w:val="00BA2420"/>
    <w:rsid w:val="00BA2BA2"/>
    <w:rsid w:val="00BA2BF0"/>
    <w:rsid w:val="00BA34AB"/>
    <w:rsid w:val="00BA39EF"/>
    <w:rsid w:val="00BA41ED"/>
    <w:rsid w:val="00BA632C"/>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CA4"/>
    <w:rsid w:val="00BC7C82"/>
    <w:rsid w:val="00BD2965"/>
    <w:rsid w:val="00BD2C9B"/>
    <w:rsid w:val="00BD2DC3"/>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4B7"/>
    <w:rsid w:val="00BE4D30"/>
    <w:rsid w:val="00BE7DB4"/>
    <w:rsid w:val="00BF092F"/>
    <w:rsid w:val="00BF1F30"/>
    <w:rsid w:val="00BF2247"/>
    <w:rsid w:val="00BF3A27"/>
    <w:rsid w:val="00BF4356"/>
    <w:rsid w:val="00BF4C33"/>
    <w:rsid w:val="00BF596C"/>
    <w:rsid w:val="00BF5D84"/>
    <w:rsid w:val="00BF5E69"/>
    <w:rsid w:val="00BF61CA"/>
    <w:rsid w:val="00BF6AA1"/>
    <w:rsid w:val="00BF6C07"/>
    <w:rsid w:val="00BF6F01"/>
    <w:rsid w:val="00BF6F76"/>
    <w:rsid w:val="00C02377"/>
    <w:rsid w:val="00C02E33"/>
    <w:rsid w:val="00C038BD"/>
    <w:rsid w:val="00C05ED7"/>
    <w:rsid w:val="00C06FC1"/>
    <w:rsid w:val="00C10E09"/>
    <w:rsid w:val="00C116E7"/>
    <w:rsid w:val="00C120DC"/>
    <w:rsid w:val="00C130F8"/>
    <w:rsid w:val="00C13326"/>
    <w:rsid w:val="00C15A6B"/>
    <w:rsid w:val="00C16577"/>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58C4"/>
    <w:rsid w:val="00C47FB1"/>
    <w:rsid w:val="00C50DB6"/>
    <w:rsid w:val="00C51F3E"/>
    <w:rsid w:val="00C528EB"/>
    <w:rsid w:val="00C52BDA"/>
    <w:rsid w:val="00C533C3"/>
    <w:rsid w:val="00C559F4"/>
    <w:rsid w:val="00C55A94"/>
    <w:rsid w:val="00C6321B"/>
    <w:rsid w:val="00C66897"/>
    <w:rsid w:val="00C67DDB"/>
    <w:rsid w:val="00C70BBA"/>
    <w:rsid w:val="00C7156F"/>
    <w:rsid w:val="00C7254C"/>
    <w:rsid w:val="00C72575"/>
    <w:rsid w:val="00C73AFE"/>
    <w:rsid w:val="00C73D9F"/>
    <w:rsid w:val="00C773D8"/>
    <w:rsid w:val="00C80D72"/>
    <w:rsid w:val="00C81936"/>
    <w:rsid w:val="00C81DF2"/>
    <w:rsid w:val="00C81E2C"/>
    <w:rsid w:val="00C81F3B"/>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B044C"/>
    <w:rsid w:val="00CB0504"/>
    <w:rsid w:val="00CB1616"/>
    <w:rsid w:val="00CB1957"/>
    <w:rsid w:val="00CB2C48"/>
    <w:rsid w:val="00CB4372"/>
    <w:rsid w:val="00CB4C18"/>
    <w:rsid w:val="00CB5A7C"/>
    <w:rsid w:val="00CB655D"/>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E05F2"/>
    <w:rsid w:val="00CE0679"/>
    <w:rsid w:val="00CE09A3"/>
    <w:rsid w:val="00CE3C2C"/>
    <w:rsid w:val="00CE4360"/>
    <w:rsid w:val="00CE5CB0"/>
    <w:rsid w:val="00CE7B9B"/>
    <w:rsid w:val="00CE7CBC"/>
    <w:rsid w:val="00CF1B3B"/>
    <w:rsid w:val="00CF31E6"/>
    <w:rsid w:val="00CF35F4"/>
    <w:rsid w:val="00CF3B23"/>
    <w:rsid w:val="00CF555E"/>
    <w:rsid w:val="00CF620E"/>
    <w:rsid w:val="00CF675E"/>
    <w:rsid w:val="00CF68F9"/>
    <w:rsid w:val="00CF6B5E"/>
    <w:rsid w:val="00CF74E1"/>
    <w:rsid w:val="00D01295"/>
    <w:rsid w:val="00D0197A"/>
    <w:rsid w:val="00D0231F"/>
    <w:rsid w:val="00D03276"/>
    <w:rsid w:val="00D03446"/>
    <w:rsid w:val="00D04549"/>
    <w:rsid w:val="00D05D62"/>
    <w:rsid w:val="00D05D8B"/>
    <w:rsid w:val="00D07663"/>
    <w:rsid w:val="00D07AD9"/>
    <w:rsid w:val="00D10B52"/>
    <w:rsid w:val="00D11460"/>
    <w:rsid w:val="00D11E51"/>
    <w:rsid w:val="00D1291E"/>
    <w:rsid w:val="00D135C7"/>
    <w:rsid w:val="00D15402"/>
    <w:rsid w:val="00D1584D"/>
    <w:rsid w:val="00D174AE"/>
    <w:rsid w:val="00D1774E"/>
    <w:rsid w:val="00D21EC1"/>
    <w:rsid w:val="00D22A76"/>
    <w:rsid w:val="00D23219"/>
    <w:rsid w:val="00D232A9"/>
    <w:rsid w:val="00D23701"/>
    <w:rsid w:val="00D23A8C"/>
    <w:rsid w:val="00D24D0D"/>
    <w:rsid w:val="00D24EC1"/>
    <w:rsid w:val="00D26B9D"/>
    <w:rsid w:val="00D26DD0"/>
    <w:rsid w:val="00D27067"/>
    <w:rsid w:val="00D31C83"/>
    <w:rsid w:val="00D34DEE"/>
    <w:rsid w:val="00D3628C"/>
    <w:rsid w:val="00D408C5"/>
    <w:rsid w:val="00D41014"/>
    <w:rsid w:val="00D4313E"/>
    <w:rsid w:val="00D43C41"/>
    <w:rsid w:val="00D449ED"/>
    <w:rsid w:val="00D44B8C"/>
    <w:rsid w:val="00D45054"/>
    <w:rsid w:val="00D45A94"/>
    <w:rsid w:val="00D45FD5"/>
    <w:rsid w:val="00D46AF6"/>
    <w:rsid w:val="00D47D83"/>
    <w:rsid w:val="00D5065F"/>
    <w:rsid w:val="00D50D53"/>
    <w:rsid w:val="00D520E4"/>
    <w:rsid w:val="00D52A8E"/>
    <w:rsid w:val="00D55E22"/>
    <w:rsid w:val="00D56192"/>
    <w:rsid w:val="00D56306"/>
    <w:rsid w:val="00D56EE9"/>
    <w:rsid w:val="00D57124"/>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38D4"/>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662D"/>
    <w:rsid w:val="00DB6E8B"/>
    <w:rsid w:val="00DC1A15"/>
    <w:rsid w:val="00DC1D7B"/>
    <w:rsid w:val="00DC349E"/>
    <w:rsid w:val="00DC34E0"/>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654"/>
    <w:rsid w:val="00DE7E3A"/>
    <w:rsid w:val="00DF1443"/>
    <w:rsid w:val="00DF1585"/>
    <w:rsid w:val="00DF1AA9"/>
    <w:rsid w:val="00DF1CD0"/>
    <w:rsid w:val="00DF2176"/>
    <w:rsid w:val="00DF58BB"/>
    <w:rsid w:val="00DF6812"/>
    <w:rsid w:val="00DF70BB"/>
    <w:rsid w:val="00DF75BF"/>
    <w:rsid w:val="00E006F3"/>
    <w:rsid w:val="00E00C94"/>
    <w:rsid w:val="00E037B3"/>
    <w:rsid w:val="00E042FA"/>
    <w:rsid w:val="00E04577"/>
    <w:rsid w:val="00E046ED"/>
    <w:rsid w:val="00E049F5"/>
    <w:rsid w:val="00E0546C"/>
    <w:rsid w:val="00E05DBF"/>
    <w:rsid w:val="00E0634D"/>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271"/>
    <w:rsid w:val="00E32650"/>
    <w:rsid w:val="00E340CE"/>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4AFA"/>
    <w:rsid w:val="00E84EA1"/>
    <w:rsid w:val="00E854AC"/>
    <w:rsid w:val="00E8629F"/>
    <w:rsid w:val="00E870B6"/>
    <w:rsid w:val="00E87634"/>
    <w:rsid w:val="00E8766D"/>
    <w:rsid w:val="00E920D8"/>
    <w:rsid w:val="00E92846"/>
    <w:rsid w:val="00E93697"/>
    <w:rsid w:val="00E9407F"/>
    <w:rsid w:val="00E94B4C"/>
    <w:rsid w:val="00E95081"/>
    <w:rsid w:val="00EA0F19"/>
    <w:rsid w:val="00EA1AD5"/>
    <w:rsid w:val="00EA1E1D"/>
    <w:rsid w:val="00EA1E26"/>
    <w:rsid w:val="00EA2004"/>
    <w:rsid w:val="00EA271B"/>
    <w:rsid w:val="00EA31C1"/>
    <w:rsid w:val="00EA383B"/>
    <w:rsid w:val="00EA3C24"/>
    <w:rsid w:val="00EA4465"/>
    <w:rsid w:val="00EA497A"/>
    <w:rsid w:val="00EA5388"/>
    <w:rsid w:val="00EA5997"/>
    <w:rsid w:val="00EA5AD0"/>
    <w:rsid w:val="00EA5E4B"/>
    <w:rsid w:val="00EB013C"/>
    <w:rsid w:val="00EB0325"/>
    <w:rsid w:val="00EB04FF"/>
    <w:rsid w:val="00EB0BD0"/>
    <w:rsid w:val="00EB1F08"/>
    <w:rsid w:val="00EB5B01"/>
    <w:rsid w:val="00EC01DE"/>
    <w:rsid w:val="00EC14A9"/>
    <w:rsid w:val="00EC29BD"/>
    <w:rsid w:val="00EC2ADA"/>
    <w:rsid w:val="00EC565F"/>
    <w:rsid w:val="00EC6CF4"/>
    <w:rsid w:val="00EC7418"/>
    <w:rsid w:val="00ED027E"/>
    <w:rsid w:val="00ED066D"/>
    <w:rsid w:val="00ED0CFF"/>
    <w:rsid w:val="00ED1FFA"/>
    <w:rsid w:val="00ED23DF"/>
    <w:rsid w:val="00ED3565"/>
    <w:rsid w:val="00ED4128"/>
    <w:rsid w:val="00ED42D8"/>
    <w:rsid w:val="00ED4B91"/>
    <w:rsid w:val="00ED5501"/>
    <w:rsid w:val="00ED5A57"/>
    <w:rsid w:val="00ED6F5B"/>
    <w:rsid w:val="00ED74E9"/>
    <w:rsid w:val="00ED7FBD"/>
    <w:rsid w:val="00EE013D"/>
    <w:rsid w:val="00EE084A"/>
    <w:rsid w:val="00EE15C1"/>
    <w:rsid w:val="00EE1EE0"/>
    <w:rsid w:val="00EE2168"/>
    <w:rsid w:val="00EE2BDD"/>
    <w:rsid w:val="00EE3E05"/>
    <w:rsid w:val="00EE42DD"/>
    <w:rsid w:val="00EE52FC"/>
    <w:rsid w:val="00EE56F6"/>
    <w:rsid w:val="00EE5B78"/>
    <w:rsid w:val="00EE6FD1"/>
    <w:rsid w:val="00EE78ED"/>
    <w:rsid w:val="00EE793A"/>
    <w:rsid w:val="00EE7947"/>
    <w:rsid w:val="00EE7D27"/>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F7"/>
    <w:rsid w:val="00F11FEF"/>
    <w:rsid w:val="00F129F3"/>
    <w:rsid w:val="00F1477C"/>
    <w:rsid w:val="00F14DCA"/>
    <w:rsid w:val="00F156B0"/>
    <w:rsid w:val="00F15877"/>
    <w:rsid w:val="00F1799A"/>
    <w:rsid w:val="00F17B32"/>
    <w:rsid w:val="00F20101"/>
    <w:rsid w:val="00F20A0A"/>
    <w:rsid w:val="00F2111F"/>
    <w:rsid w:val="00F21549"/>
    <w:rsid w:val="00F21FC3"/>
    <w:rsid w:val="00F22458"/>
    <w:rsid w:val="00F23838"/>
    <w:rsid w:val="00F23885"/>
    <w:rsid w:val="00F23F01"/>
    <w:rsid w:val="00F2487F"/>
    <w:rsid w:val="00F25B8E"/>
    <w:rsid w:val="00F3057B"/>
    <w:rsid w:val="00F30D62"/>
    <w:rsid w:val="00F31051"/>
    <w:rsid w:val="00F317FA"/>
    <w:rsid w:val="00F3253C"/>
    <w:rsid w:val="00F32F1D"/>
    <w:rsid w:val="00F3423B"/>
    <w:rsid w:val="00F34324"/>
    <w:rsid w:val="00F35B54"/>
    <w:rsid w:val="00F369D3"/>
    <w:rsid w:val="00F4069C"/>
    <w:rsid w:val="00F415BB"/>
    <w:rsid w:val="00F43645"/>
    <w:rsid w:val="00F44122"/>
    <w:rsid w:val="00F45267"/>
    <w:rsid w:val="00F455FA"/>
    <w:rsid w:val="00F467E1"/>
    <w:rsid w:val="00F47598"/>
    <w:rsid w:val="00F50005"/>
    <w:rsid w:val="00F50634"/>
    <w:rsid w:val="00F50643"/>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AFB"/>
    <w:rsid w:val="00F64B3E"/>
    <w:rsid w:val="00F65259"/>
    <w:rsid w:val="00F6634D"/>
    <w:rsid w:val="00F7224D"/>
    <w:rsid w:val="00F7372B"/>
    <w:rsid w:val="00F741DB"/>
    <w:rsid w:val="00F744BB"/>
    <w:rsid w:val="00F749BF"/>
    <w:rsid w:val="00F75573"/>
    <w:rsid w:val="00F75696"/>
    <w:rsid w:val="00F75899"/>
    <w:rsid w:val="00F75A0F"/>
    <w:rsid w:val="00F75A4F"/>
    <w:rsid w:val="00F76B9A"/>
    <w:rsid w:val="00F778EA"/>
    <w:rsid w:val="00F805AE"/>
    <w:rsid w:val="00F80B51"/>
    <w:rsid w:val="00F80E68"/>
    <w:rsid w:val="00F81DBA"/>
    <w:rsid w:val="00F8381E"/>
    <w:rsid w:val="00F838F2"/>
    <w:rsid w:val="00F84364"/>
    <w:rsid w:val="00F84BEB"/>
    <w:rsid w:val="00F873D6"/>
    <w:rsid w:val="00F87C10"/>
    <w:rsid w:val="00F902C3"/>
    <w:rsid w:val="00F90431"/>
    <w:rsid w:val="00F90D35"/>
    <w:rsid w:val="00F9137A"/>
    <w:rsid w:val="00F9264C"/>
    <w:rsid w:val="00F92E89"/>
    <w:rsid w:val="00F93634"/>
    <w:rsid w:val="00F94466"/>
    <w:rsid w:val="00F9469B"/>
    <w:rsid w:val="00F95BC3"/>
    <w:rsid w:val="00F96BEB"/>
    <w:rsid w:val="00F9767B"/>
    <w:rsid w:val="00F97715"/>
    <w:rsid w:val="00F9790A"/>
    <w:rsid w:val="00FA02FC"/>
    <w:rsid w:val="00FA12D9"/>
    <w:rsid w:val="00FA149C"/>
    <w:rsid w:val="00FA18EF"/>
    <w:rsid w:val="00FA1E72"/>
    <w:rsid w:val="00FA2514"/>
    <w:rsid w:val="00FA2E4F"/>
    <w:rsid w:val="00FA3174"/>
    <w:rsid w:val="00FA3792"/>
    <w:rsid w:val="00FA5C95"/>
    <w:rsid w:val="00FA670F"/>
    <w:rsid w:val="00FA7156"/>
    <w:rsid w:val="00FA775E"/>
    <w:rsid w:val="00FB0BD9"/>
    <w:rsid w:val="00FB1B3B"/>
    <w:rsid w:val="00FB2299"/>
    <w:rsid w:val="00FB2522"/>
    <w:rsid w:val="00FB273E"/>
    <w:rsid w:val="00FB280A"/>
    <w:rsid w:val="00FB324F"/>
    <w:rsid w:val="00FB42DC"/>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2A6E325-6759-41DD-94A8-3185B171E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7549</TotalTime>
  <Pages>4</Pages>
  <Words>1188</Words>
  <Characters>6778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498</cp:revision>
  <cp:lastPrinted>2017-11-03T15:53:00Z</cp:lastPrinted>
  <dcterms:created xsi:type="dcterms:W3CDTF">2018-08-07T07:16:00Z</dcterms:created>
  <dcterms:modified xsi:type="dcterms:W3CDTF">2021-05-07T21:20:00Z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